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合肥工业大学大学生社团联合会各</w:t>
      </w:r>
      <w:r>
        <w:rPr>
          <w:rFonts w:hint="eastAsia" w:ascii="宋体" w:hAnsi="宋体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宋体" w:hAnsi="宋体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职责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eastAsia="zh-CN"/>
        </w:rPr>
        <w:t>一、</w:t>
      </w:r>
      <w:r>
        <w:rPr>
          <w:rFonts w:ascii="宋体" w:hAnsi="宋体" w:cs="仿宋"/>
          <w:sz w:val="24"/>
        </w:rPr>
        <w:t>组织建设部</w:t>
      </w:r>
      <w:bookmarkStart w:id="0" w:name="_GoBack"/>
      <w:bookmarkEnd w:id="0"/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1.物资及档案管理：负责对社联及社团的物资、文件、档案和声像资料进行整理归档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2.会务安排：负责各种会议的安排、通知、考勤和记录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3.活动</w:t>
      </w:r>
      <w:r>
        <w:rPr>
          <w:rFonts w:hint="eastAsia" w:ascii="宋体" w:hAnsi="宋体" w:cs="仿宋"/>
          <w:sz w:val="24"/>
          <w:lang w:eastAsia="zh-CN"/>
        </w:rPr>
        <w:t>场所</w:t>
      </w:r>
      <w:r>
        <w:rPr>
          <w:rFonts w:ascii="宋体" w:hAnsi="宋体" w:cs="仿宋"/>
          <w:sz w:val="24"/>
        </w:rPr>
        <w:t>管理：负责社团活动</w:t>
      </w:r>
      <w:r>
        <w:rPr>
          <w:rFonts w:hint="eastAsia" w:ascii="宋体" w:hAnsi="宋体" w:cs="仿宋"/>
          <w:sz w:val="24"/>
          <w:lang w:eastAsia="zh-CN"/>
        </w:rPr>
        <w:t>场所</w:t>
      </w:r>
      <w:r>
        <w:rPr>
          <w:rFonts w:ascii="宋体" w:hAnsi="宋体" w:cs="仿宋"/>
          <w:sz w:val="24"/>
        </w:rPr>
        <w:t>的</w:t>
      </w:r>
      <w:r>
        <w:rPr>
          <w:rFonts w:hint="eastAsia" w:ascii="宋体" w:hAnsi="宋体" w:cs="仿宋"/>
          <w:sz w:val="24"/>
          <w:lang w:eastAsia="zh-CN"/>
        </w:rPr>
        <w:t>使用</w:t>
      </w:r>
      <w:r>
        <w:rPr>
          <w:rFonts w:ascii="宋体" w:hAnsi="宋体" w:cs="仿宋"/>
          <w:sz w:val="24"/>
        </w:rPr>
        <w:t>协调、卫生管理等工作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4.资格审查：负责社团的成立、更名、整顿、撤销和注销的审批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5.社团表彰：负责社团年度工作审查、等级评定及相关表彰工作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6.文化构建：负责构建独特的社联文化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7.外联：负责与其他高校社团联合会做好交流沟通、互相学习的工作</w:t>
      </w:r>
    </w:p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eastAsia="zh-CN"/>
        </w:rPr>
        <w:t>二、</w:t>
      </w:r>
      <w:r>
        <w:rPr>
          <w:rFonts w:ascii="宋体" w:hAnsi="宋体" w:cs="仿宋"/>
          <w:sz w:val="24"/>
        </w:rPr>
        <w:t>项目经费部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1.项目审批及评价：负责对社团申请的各种活动、培训项目进行审批、记录和评价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2.活动对接：负责对接各社团以及对社团活动进行监督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3.财务管理：负责社联基金的管理使用以及各社团会费的管理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4.财务审查：负责对社团财务工作进行月审和年审并进行经费考评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5.经费报销：负责对各项社团活动的经费进行审批与报销工作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 xml:space="preserve">  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eastAsia="zh-CN"/>
        </w:rPr>
        <w:t>三、</w:t>
      </w:r>
      <w:r>
        <w:rPr>
          <w:rFonts w:ascii="宋体" w:hAnsi="宋体" w:cs="仿宋"/>
          <w:sz w:val="24"/>
        </w:rPr>
        <w:t>文化传媒部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1.活动预告：收集社联、社团活动并公布本周活动预告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2.运营互动：运营社联公众号以及与广大师生互动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3.跟踪报道：跟踪社团活动并进行实时报道</w:t>
      </w:r>
    </w:p>
    <w:p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4.采访反馈：采访各社团社长及同学，收集意见，</w:t>
      </w:r>
      <w:r>
        <w:rPr>
          <w:rFonts w:hint="eastAsia" w:ascii="宋体" w:hAnsi="宋体" w:cs="仿宋"/>
          <w:sz w:val="24"/>
          <w:lang w:eastAsia="zh-CN"/>
        </w:rPr>
        <w:t>及时</w:t>
      </w:r>
      <w:r>
        <w:rPr>
          <w:rFonts w:ascii="宋体" w:hAnsi="宋体" w:cs="仿宋"/>
          <w:sz w:val="24"/>
        </w:rPr>
        <w:t>反馈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2021-06-17T07:54:07Z</dcterms:created>
  <dc:creator>Administrator</dc:creator>
  <cp:lastModifiedBy>Patrick</cp:lastModifiedBy>
  <dcterms:modified xsi:type="dcterms:W3CDTF">2021-06-17T07:58:44Z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6F999EB1980D4647A077DABEC2A495E8</vt:lpwstr>
  </property>
</Properties>
</file>