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ADA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ind w:firstLine="643" w:firstLineChars="200"/>
        <w:jc w:val="center"/>
        <w:textAlignment w:val="auto"/>
        <w:rPr>
          <w:rFonts w:hint="eastAsia" w:ascii="宋体" w:hAnsi="宋体" w:eastAsia="宋体" w:cs="宋体"/>
          <w:b/>
          <w:sz w:val="32"/>
          <w:szCs w:val="22"/>
        </w:rPr>
      </w:pPr>
      <w:r>
        <w:rPr>
          <w:rFonts w:hint="eastAsia" w:ascii="宋体" w:hAnsi="宋体" w:eastAsia="宋体" w:cs="宋体"/>
          <w:b/>
          <w:sz w:val="32"/>
          <w:szCs w:val="22"/>
        </w:rPr>
        <w:t>校团委社团管理</w:t>
      </w:r>
      <w:r>
        <w:rPr>
          <w:rFonts w:hint="eastAsia" w:ascii="宋体" w:hAnsi="宋体" w:eastAsia="宋体" w:cs="宋体"/>
          <w:b/>
          <w:sz w:val="32"/>
          <w:szCs w:val="22"/>
          <w:lang w:val="en-US" w:eastAsia="zh-CN"/>
        </w:rPr>
        <w:t>服务中心</w:t>
      </w:r>
      <w:r>
        <w:rPr>
          <w:rFonts w:hint="eastAsia" w:ascii="宋体" w:hAnsi="宋体" w:eastAsia="宋体" w:cs="宋体"/>
          <w:b/>
          <w:sz w:val="32"/>
          <w:szCs w:val="22"/>
        </w:rPr>
        <w:t>各</w:t>
      </w:r>
      <w:r>
        <w:rPr>
          <w:rFonts w:hint="eastAsia" w:ascii="宋体" w:hAnsi="宋体" w:eastAsia="宋体" w:cs="宋体"/>
          <w:b/>
          <w:sz w:val="32"/>
          <w:szCs w:val="22"/>
          <w:lang w:val="en-US" w:eastAsia="zh-CN"/>
        </w:rPr>
        <w:t>部门</w:t>
      </w:r>
      <w:r>
        <w:rPr>
          <w:rFonts w:hint="eastAsia" w:ascii="宋体" w:hAnsi="宋体" w:eastAsia="宋体" w:cs="宋体"/>
          <w:b/>
          <w:sz w:val="32"/>
          <w:szCs w:val="22"/>
        </w:rPr>
        <w:t>岗位职责</w:t>
      </w:r>
    </w:p>
    <w:p w14:paraId="6A4CD2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社团管理服务中心是在校团委的指导下，联系、服务学生社团的校级学生组织，下设组织建设部、项目经费部、文化传媒部，以“科学管理、协调发展、高效服务、携手并进”为宗旨，以打造“校园精品学生社团”为目标，加强社团间、社团与广大学生间的联系，为社团活动的顺利开展提供便利条件，助力学生综合素质的全面提升，为社团的蓬勃发展贡献力量。</w:t>
      </w:r>
    </w:p>
    <w:tbl>
      <w:tblPr>
        <w:tblStyle w:val="3"/>
        <w:tblpPr w:leftFromText="180" w:rightFromText="180" w:vertAnchor="text" w:horzAnchor="page" w:tblpX="2085" w:tblpY="750"/>
        <w:tblOverlap w:val="never"/>
        <w:tblW w:w="7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6219"/>
      </w:tblGrid>
      <w:tr w14:paraId="259B0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780" w:type="dxa"/>
            <w:vAlign w:val="center"/>
          </w:tcPr>
          <w:p w14:paraId="18AC15B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机构设置</w:t>
            </w:r>
          </w:p>
        </w:tc>
        <w:tc>
          <w:tcPr>
            <w:tcW w:w="6219" w:type="dxa"/>
            <w:vAlign w:val="center"/>
          </w:tcPr>
          <w:p w14:paraId="48722664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工作职能</w:t>
            </w:r>
          </w:p>
        </w:tc>
      </w:tr>
      <w:tr w14:paraId="716CB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</w:trPr>
        <w:tc>
          <w:tcPr>
            <w:tcW w:w="1780" w:type="dxa"/>
            <w:vAlign w:val="center"/>
          </w:tcPr>
          <w:p w14:paraId="5165F65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组织建设部</w:t>
            </w:r>
          </w:p>
        </w:tc>
        <w:tc>
          <w:tcPr>
            <w:tcW w:w="6219" w:type="dxa"/>
            <w:vAlign w:val="center"/>
          </w:tcPr>
          <w:p w14:paraId="5BF9A765">
            <w:pP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负责社团管理服务中心及各社团的相关文件管理、会务安排、工作人员考核，以及与兄弟高校学生社团及其学生组织交流合作。</w:t>
            </w:r>
          </w:p>
        </w:tc>
      </w:tr>
      <w:tr w14:paraId="3E1D4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</w:trPr>
        <w:tc>
          <w:tcPr>
            <w:tcW w:w="1780" w:type="dxa"/>
            <w:vAlign w:val="center"/>
          </w:tcPr>
          <w:p w14:paraId="5A168A0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项目经费部</w:t>
            </w:r>
          </w:p>
        </w:tc>
        <w:tc>
          <w:tcPr>
            <w:tcW w:w="6219" w:type="dxa"/>
            <w:vAlign w:val="center"/>
          </w:tcPr>
          <w:p w14:paraId="4CE3B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负责对各社团申请的各项活动、培训项目等进行审批、记录和评价，对社团活动进行总结。</w:t>
            </w:r>
          </w:p>
        </w:tc>
      </w:tr>
      <w:tr w14:paraId="0CA58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</w:trPr>
        <w:tc>
          <w:tcPr>
            <w:tcW w:w="1780" w:type="dxa"/>
            <w:vAlign w:val="center"/>
          </w:tcPr>
          <w:p w14:paraId="7786554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文化传媒部</w:t>
            </w:r>
          </w:p>
        </w:tc>
        <w:tc>
          <w:tcPr>
            <w:tcW w:w="6219" w:type="dxa"/>
            <w:vAlign w:val="center"/>
          </w:tcPr>
          <w:p w14:paraId="76743D42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负责社团管理服务中心及各社团的宣传工作，包括活动预告、活动跟踪、月刊制作、平台运营等其他工作。</w:t>
            </w:r>
          </w:p>
        </w:tc>
      </w:tr>
    </w:tbl>
    <w:p w14:paraId="2009E0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ind w:firstLine="643" w:firstLineChars="200"/>
        <w:jc w:val="center"/>
        <w:textAlignment w:val="auto"/>
        <w:rPr>
          <w:rFonts w:hint="eastAsia" w:ascii="黑体" w:hAnsi="黑体" w:eastAsia="黑体" w:cs="宋体"/>
          <w:b/>
          <w:sz w:val="32"/>
          <w:szCs w:val="22"/>
        </w:rPr>
      </w:pPr>
    </w:p>
    <w:p w14:paraId="2345F0FE">
      <w:pPr>
        <w:rPr>
          <w:rFonts w:hint="eastAsia" w:ascii="黑体" w:hAnsi="黑体" w:eastAsia="黑体" w:cs="宋体"/>
          <w:b/>
          <w:sz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0OGNlYzg0YjI5MmEzYzc2Njg1MDJmM2QxZTkzNmQifQ=="/>
  </w:docVars>
  <w:rsids>
    <w:rsidRoot w:val="437D3A3C"/>
    <w:rsid w:val="092F5D8B"/>
    <w:rsid w:val="110B45B5"/>
    <w:rsid w:val="1F2C499C"/>
    <w:rsid w:val="3B946BCC"/>
    <w:rsid w:val="437D3A3C"/>
    <w:rsid w:val="693F3AFA"/>
    <w:rsid w:val="70F27E76"/>
    <w:rsid w:val="791135A4"/>
    <w:rsid w:val="79DF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344</Words>
  <Characters>344</Characters>
  <Lines>0</Lines>
  <Paragraphs>0</Paragraphs>
  <TotalTime>12</TotalTime>
  <ScaleCrop>false</ScaleCrop>
  <LinksUpToDate>false</LinksUpToDate>
  <CharactersWithSpaces>344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2023-06-22T04:22:00Z</dcterms:created>
  <dc:creator>PC</dc:creator>
  <cp:lastModifiedBy>杨鑫艳</cp:lastModifiedBy>
  <dcterms:modified xsi:type="dcterms:W3CDTF">2025-06-10T09:18:23Z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850096271F1E4546B3EC3691335F4BA3_13</vt:lpwstr>
  </property>
  <property fmtid="{D5CDD505-2E9C-101B-9397-08002B2CF9AE}" pid="4" name="KSOTemplateDocerSaveRecord">
    <vt:lpwstr>eyJoZGlkIjoiZDg0NmQxZWZlMzAyNzIyMWRkMzI2NzI2ZjM3OWQ0YzciLCJ1c2VySWQiOiIzNDc3NTIyODYifQ==</vt:lpwstr>
  </property>
</Properties>
</file>