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191D">
      <w:pPr>
        <w:jc w:val="center"/>
        <w:rPr>
          <w:rFonts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>合肥工业大学第</w:t>
      </w:r>
      <w:r>
        <w:rPr>
          <w:rFonts w:asciiTheme="minorEastAsia" w:hAnsiTheme="minorEastAsia" w:eastAsiaTheme="minorEastAsia"/>
          <w:b/>
          <w:sz w:val="32"/>
        </w:rPr>
        <w:t>3</w:t>
      </w:r>
      <w:r>
        <w:rPr>
          <w:rFonts w:hint="eastAsia" w:asciiTheme="minorEastAsia" w:hAnsiTheme="minorEastAsia" w:eastAsiaTheme="minorEastAsia"/>
          <w:b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</w:rPr>
        <w:t>届青年志愿者联合会干部岗位职责及竞选条件</w:t>
      </w:r>
    </w:p>
    <w:tbl>
      <w:tblPr>
        <w:tblStyle w:val="6"/>
        <w:tblW w:w="153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214"/>
        <w:gridCol w:w="3118"/>
      </w:tblGrid>
      <w:tr w14:paraId="66A8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91DC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782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302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7C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竞选说明</w:t>
            </w:r>
          </w:p>
        </w:tc>
      </w:tr>
      <w:tr w14:paraId="74EC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B67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主席团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0D67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若干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3AF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在校党委的领导和校团委的指导下，全面主持青志联工作，制定规划、计划，及时总结；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F7C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位主席分管全校志愿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工作，兼顾屯溪路校区、翡翠湖校区。</w:t>
            </w:r>
          </w:p>
          <w:p w14:paraId="48817B6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2.主席团成员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原则上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实行轮值制，一学期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一轮值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，视具体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情况而定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</w:tc>
      </w:tr>
      <w:tr w14:paraId="2EAF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4CF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A9F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C7F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带领青志联积极打造志愿服务活动品牌，在全校营造浓郁的志愿服务氛围；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70780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DB5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241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92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F48C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注重青志联干部的选拔、培养，强化管理、监督与考核；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D7A48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AB9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951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D2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83E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密切联系全校志愿者组织，对日常工作进行监督和指导，提供多方位的资源和平台支持；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3DD7F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72C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3DD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027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B2F3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代表青志联开展校际、地方合作和交流；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2FEB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CC0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16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3D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51C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组织、管理统筹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各部门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开展工作；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CDCD8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2CA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3B6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E2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03B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完成校团委交办的其他任务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FCAFE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F33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F32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综合管理部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F60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C2F2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负责青志联各项规章制度、文件通知的起草发布、监督执行；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C14C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641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123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1035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4E6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负责青志联各类会议的安排、通知、考勤、记录，档案管理、资料整理、年鉴编纂；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8B49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053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450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3DEB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5323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负责青志联全体成员的培训、团建、考核；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9D8A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17B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E1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997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F7F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负责青志联各类新媒体平台的管理维护和大型活动的宣传工作；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F9EE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D49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03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C705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2A8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青志联办公室值班，维持办公室环境整洁等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62C9B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F8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1B1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430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5DA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协助主席团和其他部门完成有关工作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B2938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31FC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9A7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招募培训部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86A1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9F5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1.负责青志联主办、协办的志愿服务活动信息发布、过程监督、时长录入；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AD35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E3D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D371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BF0A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13C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2.负责校外志愿服务项目的招标、运营、管理及大型活动临时志愿者的招募、组织、管理、培训等；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86CD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AC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42C7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9140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C73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3.负责青志联核心志愿者的日常培训，面向全校志愿者开展特色培训；负责协助青志联其他部门或其他志愿组织进行志愿招募；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C195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8AC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2E7A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7C6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928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4.负责青志联“第二课堂成绩单”的管理工作；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67C3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816D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B7FC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A1A7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EF0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组织开展防艾月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蓝信封等系列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活动；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7A11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57C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10C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C9F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FCC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协助主席团和其他部门完成有关工作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CEC9B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41F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B4C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校园活动部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328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AE1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1.负责统筹全校各级志愿者组织开展学雷锋月、暖冬义卖、六一圆梦等主题志愿服务活动；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10E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6C3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B4F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972E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451C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2.负责举办“图书管理”“工程认知博物馆”“卫生巾互助盒”等长期志愿服务；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3B56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D33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70B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427B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A0D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3.负责各级公益服务项目大赛的校内宣传、组织和选拔参赛；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5055D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6DF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59E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1E7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CBB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4.负责校内各类志愿服务岗位与基地的拓展；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A8B4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855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E9C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4C92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A4B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5.负责统筹协调团体成员单位的校内志愿服务活动；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FD70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BB9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F6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E337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38A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6.负责与外校进行沟通交流，</w:t>
            </w:r>
            <w:r>
              <w:rPr>
                <w:rFonts w:asciiTheme="minorEastAsia" w:hAnsiTheme="minorEastAsia" w:eastAsiaTheme="minorEastAsia"/>
              </w:rPr>
              <w:t>参与或邀请</w:t>
            </w:r>
            <w:r>
              <w:rPr>
                <w:rFonts w:hint="eastAsia" w:asciiTheme="minorEastAsia" w:hAnsiTheme="minorEastAsia" w:eastAsiaTheme="minorEastAsia"/>
              </w:rPr>
              <w:t>外校进行志愿活动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打造青志联对外交流平台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17FDA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EDA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EDB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935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A99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7.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协助主席团和其他部门完成有关工作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5E0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D3E3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606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研究生事务部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CDD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6A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负责“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芙蓉社区志愿协助活动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”“团心美家园”等品牌活动的日常运作，策划开展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符合研究生特点的志愿服务活动；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AB1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8F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31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12A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973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负责统筹全校研究生的志愿服务活动；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E47A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856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30D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B237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35A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做好全校研究生志愿服务时长统计认定以及“第二课堂成绩单”志愿服务模块管理；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06A8D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AA6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BDB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45B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1D6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协助做好研究生志愿者各类评比表彰工作；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90AD2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592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8B4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EC0E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501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运营好研究生志愿者协会，完成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等交办的有关工作；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9B66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5E7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47F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287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685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协助主席团和其他部门完成有关工作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CC1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1EA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54DD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“鸿鹄学堂”</w:t>
            </w:r>
          </w:p>
          <w:p w14:paraId="562548D4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支教服务部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59E7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2D7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1.统筹全校开展“鸿鹄学堂”精品支教项目，打造科普课堂志愿服务项目品牌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E8DF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DC1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8A25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57FC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2A07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.加强与学院、社团、团学组织间联系，丰富精品课程库；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6871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2CC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ACA5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5379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5B7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.负责日常活动材料与宣传报道相关材料的整理、备份和提交；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3500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EEE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37FC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6240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A0F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.负责队伍核心志愿者的招募、培训、管理工作；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F9DD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DA2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2C71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F95C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06E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加强与线上线下的志愿服务基地对接、拓展志愿服务基地，组织安排课程开展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FF93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D88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78B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0C3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ED8A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6.配合主席团和其他部门完成青志联有关工作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C98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900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A82D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实践服务部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B95D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3B8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定期开展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听障、孤独症儿童、老年人帮扶工作，深化与合肥市各个服务基地的联系；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8FEA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155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6891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7A94F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A1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2.定期开展孤独症青年的线上、线下陪伴，深耕志愿项目建设；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3F2E99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3E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ACEF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B69EE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10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3.负责世界孤独症日、爱耳日，国际残疾人日等活动的组织与开展；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C4167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8B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BF7FC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D7121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E2A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4.开展内建活动，及时撰写计划、总结等；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58E85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F4D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708CA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342E83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B16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5.负责日常活动宣传报道相关材料的提交；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7956B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364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B8AA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EC611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4E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6.负责队伍核心志愿者的招募、培训、管理工作；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B1233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805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2CB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00E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691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7.完善服务项目，完成青志联交办的其他工作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4EC4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3336DC66"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sectPr>
      <w:headerReference r:id="rId4" w:type="first"/>
      <w:headerReference r:id="rId3" w:type="even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Mono CJK JP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588F4">
    <w:pPr>
      <w:pStyle w:val="4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02500" cy="6645275"/>
          <wp:effectExtent l="0" t="0" r="0" b="0"/>
          <wp:wrapNone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500" cy="66452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E327">
    <w:pPr>
      <w:pStyle w:val="4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02500" cy="6645275"/>
          <wp:effectExtent l="0" t="0" r="0" b="0"/>
          <wp:wrapNone/>
          <wp:docPr id="4099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500" cy="66452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mZiNTIxNmQ1ZmUzYWI2Y2VkODc0NTJjNWMwN2QifQ=="/>
  </w:docVars>
  <w:rsids>
    <w:rsidRoot w:val="00351C50"/>
    <w:rsid w:val="00022635"/>
    <w:rsid w:val="00046A75"/>
    <w:rsid w:val="00100552"/>
    <w:rsid w:val="00100A18"/>
    <w:rsid w:val="001403BB"/>
    <w:rsid w:val="001554D8"/>
    <w:rsid w:val="0019092A"/>
    <w:rsid w:val="00272170"/>
    <w:rsid w:val="002A6A61"/>
    <w:rsid w:val="002D7AE6"/>
    <w:rsid w:val="00301E93"/>
    <w:rsid w:val="00351C50"/>
    <w:rsid w:val="003D58AF"/>
    <w:rsid w:val="00480C7F"/>
    <w:rsid w:val="004B5ED3"/>
    <w:rsid w:val="00501E95"/>
    <w:rsid w:val="005B5C5F"/>
    <w:rsid w:val="006C0854"/>
    <w:rsid w:val="00772697"/>
    <w:rsid w:val="00851F39"/>
    <w:rsid w:val="00860FCA"/>
    <w:rsid w:val="00881A60"/>
    <w:rsid w:val="008F20E2"/>
    <w:rsid w:val="00912C58"/>
    <w:rsid w:val="00943FFD"/>
    <w:rsid w:val="00A2623C"/>
    <w:rsid w:val="00AF110C"/>
    <w:rsid w:val="00BE3DE0"/>
    <w:rsid w:val="00C30998"/>
    <w:rsid w:val="00C45055"/>
    <w:rsid w:val="00E919EF"/>
    <w:rsid w:val="00F27441"/>
    <w:rsid w:val="00F34733"/>
    <w:rsid w:val="00F549B5"/>
    <w:rsid w:val="00FF78EC"/>
    <w:rsid w:val="02E242A2"/>
    <w:rsid w:val="09EF276F"/>
    <w:rsid w:val="0A216E28"/>
    <w:rsid w:val="0F8B118C"/>
    <w:rsid w:val="154007D9"/>
    <w:rsid w:val="15DC5CB7"/>
    <w:rsid w:val="17853857"/>
    <w:rsid w:val="1AB51D56"/>
    <w:rsid w:val="1C06581E"/>
    <w:rsid w:val="1EBD3F37"/>
    <w:rsid w:val="20E44424"/>
    <w:rsid w:val="21C01703"/>
    <w:rsid w:val="2C680433"/>
    <w:rsid w:val="32BF68D3"/>
    <w:rsid w:val="337E7C5F"/>
    <w:rsid w:val="3558317B"/>
    <w:rsid w:val="38C6654F"/>
    <w:rsid w:val="3EE576C2"/>
    <w:rsid w:val="445C185B"/>
    <w:rsid w:val="4475773A"/>
    <w:rsid w:val="482D3E87"/>
    <w:rsid w:val="4961028C"/>
    <w:rsid w:val="49AB573F"/>
    <w:rsid w:val="4B702A09"/>
    <w:rsid w:val="4BCA055D"/>
    <w:rsid w:val="4C787DC7"/>
    <w:rsid w:val="4CE96136"/>
    <w:rsid w:val="55102B67"/>
    <w:rsid w:val="556F5ADF"/>
    <w:rsid w:val="59AC10B0"/>
    <w:rsid w:val="5A1D3D5C"/>
    <w:rsid w:val="5D902A97"/>
    <w:rsid w:val="616A5E89"/>
    <w:rsid w:val="64294FD7"/>
    <w:rsid w:val="681349F0"/>
    <w:rsid w:val="6C5630FD"/>
    <w:rsid w:val="792151BF"/>
    <w:rsid w:val="7A1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18"/>
      <w:szCs w:val="18"/>
      <w:lang w:val="zh-CN" w:bidi="zh-CN"/>
    </w:rPr>
  </w:style>
  <w:style w:type="paragraph" w:styleId="3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val="zh-CN" w:bidi="zh-CN"/>
    </w:rPr>
  </w:style>
  <w:style w:type="character" w:customStyle="1" w:styleId="17">
    <w:name w:val="正文文本 字符"/>
    <w:basedOn w:val="15"/>
    <w:link w:val="2"/>
    <w:autoRedefine/>
    <w:qFormat/>
    <w:uiPriority w:val="1"/>
    <w:rPr>
      <w:rFonts w:ascii="Noto Sans Mono CJK JP Regular" w:hAnsi="Noto Sans Mono CJK JP Regular" w:eastAsia="Noto Sans Mono CJK JP Regular" w:cs="Noto Sans Mono CJK JP Regular"/>
      <w:kern w:val="0"/>
      <w:sz w:val="18"/>
      <w:szCs w:val="18"/>
      <w:lang w:val="zh-CN" w:bidi="zh-CN"/>
    </w:rPr>
  </w:style>
  <w:style w:type="character" w:customStyle="1" w:styleId="18">
    <w:name w:val="页眉 字符"/>
    <w:basedOn w:val="15"/>
    <w:link w:val="4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3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f08ae75c-8bc3-42d8-bdbf-8d1efd4d17ef</errorID>
      <errorWord>各个部门</errorWord>
      <group>L1_Word</group>
      <groupName>字词问题</groupName>
      <ability>L2_Typo</ability>
      <abilityName>字词错误</abilityName>
      <candidateList>
        <item>各部门</item>
      </candidateList>
      <explain/>
      <paraID>308351CA</paraID>
      <start>9</start>
      <end>12</end>
      <status>modified</status>
      <modifiedWord>各部门</modifiedWord>
      <trackRevisions>false</trackRevisions>
    </reviewItem>
    <reviewItem>
      <errorID>1a2a8cab-5964-4edc-b146-d7de7e314f6b</errorID>
      <errorWord>，，</errorWord>
      <group>L1_Punc</group>
      <groupName>标点问题</groupName>
      <ability>L2_Punc_CN</ability>
      <abilityName>标点符号检查</abilityName>
      <candidateList>
        <item>，</item>
      </candidateList>
      <explain/>
      <paraID>1E2C38A0</paraID>
      <start>27</start>
      <end>28</end>
      <status>modified</status>
      <modifiedWord>，</modifiedWord>
      <trackRevisions>false</trackRevisions>
    </reviewItem>
    <reviewItem>
      <errorID>6060a083-4345-4af9-a771-6a029dd4ebfa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650E6AE2</paraID>
      <start>38</start>
      <end>40</end>
      <status>modified</status>
      <modifiedWord>其他</modifiedWord>
      <trackRevisions>false</trackRevisions>
    </reviewItem>
    <reviewItem>
      <errorID>0bf5b4ec-63c3-4027-bf8a-596645ffa732</errorID>
      <errorWord>定期开展定期开展</errorWord>
      <group>L1_Word</group>
      <groupName>字词问题</groupName>
      <ability>L2_Typo</ability>
      <abilityName>字词错误</abilityName>
      <candidateList>
        <item>定期开展</item>
      </candidateList>
      <explain/>
      <paraID>5BF53B87</paraID>
      <start>2</start>
      <end>6</end>
      <status>modified</status>
      <modifiedWord>定期开展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c55ed2-78a3-4c63-a5ec-e49fccaa5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1410</Words>
  <Characters>1458</Characters>
  <Lines>11</Lines>
  <Paragraphs>3</Paragraphs>
  <TotalTime>3</TotalTime>
  <ScaleCrop>false</ScaleCrop>
  <LinksUpToDate>false</LinksUpToDate>
  <CharactersWithSpaces>1458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2023-06-13T05:25:00Z</dcterms:created>
  <dc:creator>z yt</dc:creator>
  <cp:lastModifiedBy>WPS_1694518210</cp:lastModifiedBy>
  <dcterms:modified xsi:type="dcterms:W3CDTF">2026-06-08T01:08:27Z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FC0FD17452274853B040138E0AFB6453</vt:lpwstr>
  </property>
  <property fmtid="{D5CDD505-2E9C-101B-9397-08002B2CF9AE}" pid="4" name="KSOTemplateDocerSaveRecord">
    <vt:lpwstr>eyJoZGlkIjoiNWZjMTljZDViZGY0NTQ0Yjc1ZTJjM2RjYmVmMGY5MTMiLCJ1c2VySWQiOiIxNTMxNzQ5NTMwIn0=</vt:lpwstr>
  </property>
</Properties>
</file>