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仿宋" w:hAnsi="华文仿宋" w:eastAsia="华文仿宋"/>
          <w:sz w:val="40"/>
          <w:szCs w:val="40"/>
        </w:rPr>
      </w:pPr>
      <w:r>
        <w:rPr>
          <w:rFonts w:hint="eastAsia" w:ascii="华文仿宋" w:hAnsi="华文仿宋" w:eastAsia="华文仿宋"/>
          <w:sz w:val="40"/>
          <w:szCs w:val="40"/>
          <w:lang w:val="en-US" w:eastAsia="zh-CN"/>
        </w:rPr>
        <w:t>第六期</w:t>
      </w:r>
      <w:r>
        <w:rPr>
          <w:rFonts w:hint="eastAsia" w:ascii="华文仿宋" w:hAnsi="华文仿宋" w:eastAsia="华文仿宋"/>
          <w:sz w:val="40"/>
          <w:szCs w:val="40"/>
        </w:rPr>
        <w:t>培训课程内容安排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7"/>
        <w:gridCol w:w="3405"/>
        <w:gridCol w:w="108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spacing w:before="159" w:beforeLines="50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课程名称</w:t>
            </w:r>
          </w:p>
        </w:tc>
        <w:tc>
          <w:tcPr>
            <w:tcW w:w="1080" w:type="dxa"/>
            <w:vAlign w:val="center"/>
          </w:tcPr>
          <w:p>
            <w:pPr>
              <w:spacing w:before="159" w:beforeLines="50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主讲人</w:t>
            </w:r>
          </w:p>
        </w:tc>
        <w:tc>
          <w:tcPr>
            <w:tcW w:w="3270" w:type="dxa"/>
            <w:vAlign w:val="center"/>
          </w:tcPr>
          <w:p>
            <w:pPr>
              <w:spacing w:before="159" w:beforeLines="50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eastAsia="zh-CN"/>
              </w:rPr>
              <w:t>《运营与管理—高校新媒体运营理论研究》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张龙欣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米中美</w:t>
            </w:r>
          </w:p>
        </w:tc>
        <w:tc>
          <w:tcPr>
            <w:tcW w:w="327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高校新媒体运营应具备的能力和技术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40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《捕光逐影 定格精彩瞬间》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陈希耳</w:t>
            </w:r>
          </w:p>
        </w:tc>
        <w:tc>
          <w:tcPr>
            <w:tcW w:w="327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摄影技术、摄影构图与意识，手机摄影等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97" w:hRule="atLeast"/>
        </w:trPr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40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《媒介融合背景下，高校直播宣传意义》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陈士洁</w:t>
            </w:r>
          </w:p>
        </w:tc>
        <w:tc>
          <w:tcPr>
            <w:tcW w:w="327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媒介融合下，如何在新形式下运用直播宣传高校，直播技巧培训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40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《新媒体运营技巧之降龙十八掌》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杨乾坤</w:t>
            </w:r>
          </w:p>
        </w:tc>
        <w:tc>
          <w:tcPr>
            <w:tcW w:w="327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18招新媒体运营技巧，从此菜鸟变大神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40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《新媒体运营思维之独孤九剑》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杨乾坤</w:t>
            </w:r>
          </w:p>
        </w:tc>
        <w:tc>
          <w:tcPr>
            <w:tcW w:w="327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9种新媒体运营思维，转变传统媒介运营思维方式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40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《抓住热点 破解微信头痛难题》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舒豪</w:t>
            </w:r>
          </w:p>
        </w:tc>
        <w:tc>
          <w:tcPr>
            <w:tcW w:w="327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高校新媒体优秀标题赏析、优秀标题特点、如何起标题创意选题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40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《排图布字 塑造美丽心灵》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高雅萱</w:t>
            </w:r>
          </w:p>
        </w:tc>
        <w:tc>
          <w:tcPr>
            <w:tcW w:w="327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微信排版文字、配图、行间距、标点、配色、互动等，如何写好微信文章等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6" w:hRule="atLeast"/>
        </w:trPr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40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《新媒体时代 构筑多平台运营矩阵》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邓育心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27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QQ和微博公众号的运营，粉丝互动等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40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《视听盛宴 演绎虚幻与现实》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付海瑞</w:t>
            </w:r>
          </w:p>
        </w:tc>
        <w:tc>
          <w:tcPr>
            <w:tcW w:w="327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视频拍摄技巧与手法、拍摄流程、如何使用软件编辑视频等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40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《新媒体时代 开创班级团建和宣传新天地》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王娇雯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27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基层团支部如何利用新媒体更好地宣传、开展团支部活动，更好地与互联网时代接轨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7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40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《新媒体环境下调研问卷设计与报告撰写》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李想</w:t>
            </w:r>
          </w:p>
        </w:tc>
        <w:tc>
          <w:tcPr>
            <w:tcW w:w="327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问卷设计原则和技巧，调研数据处理及报告展现形式</w:t>
            </w:r>
          </w:p>
        </w:tc>
      </w:tr>
    </w:tbl>
    <w:p>
      <w:pPr>
        <w:rPr>
          <w:rFonts w:hint="eastAsia" w:ascii="华文仿宋" w:hAnsi="华文仿宋" w:eastAsia="华文仿宋"/>
          <w:sz w:val="24"/>
          <w:szCs w:val="28"/>
        </w:rPr>
      </w:pPr>
    </w:p>
    <w:p>
      <w:pPr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注：具体</w:t>
      </w:r>
      <w:r>
        <w:rPr>
          <w:rFonts w:hint="eastAsia" w:ascii="华文仿宋" w:hAnsi="华文仿宋" w:eastAsia="华文仿宋"/>
          <w:sz w:val="24"/>
          <w:szCs w:val="28"/>
          <w:lang w:val="en-US" w:eastAsia="zh-CN"/>
        </w:rPr>
        <w:t>课程安排、</w:t>
      </w:r>
      <w:r>
        <w:rPr>
          <w:rFonts w:hint="eastAsia" w:ascii="华文仿宋" w:hAnsi="华文仿宋" w:eastAsia="华文仿宋"/>
          <w:sz w:val="24"/>
          <w:szCs w:val="28"/>
        </w:rPr>
        <w:t>时间安排以通知群内最新通知为准。</w:t>
      </w:r>
    </w:p>
    <w:p>
      <w:pPr>
        <w:rPr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（第</w:t>
      </w:r>
      <w:r>
        <w:rPr>
          <w:rFonts w:hint="eastAsia" w:ascii="华文仿宋" w:hAnsi="华文仿宋" w:eastAsia="华文仿宋"/>
          <w:sz w:val="24"/>
          <w:szCs w:val="28"/>
          <w:lang w:val="en-US" w:eastAsia="zh-CN"/>
        </w:rPr>
        <w:t>六</w:t>
      </w:r>
      <w:r>
        <w:rPr>
          <w:rFonts w:hint="eastAsia" w:ascii="华文仿宋" w:hAnsi="华文仿宋" w:eastAsia="华文仿宋"/>
          <w:sz w:val="24"/>
          <w:szCs w:val="28"/>
        </w:rPr>
        <w:t>期共青团新媒体培训班通知群:</w:t>
      </w:r>
      <w:r>
        <w:rPr>
          <w:rFonts w:hint="eastAsia" w:ascii="新宋体" w:hAnsi="新宋体" w:eastAsia="新宋体" w:cs="新宋体"/>
          <w:sz w:val="24"/>
          <w:szCs w:val="28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816540209</w:t>
      </w:r>
      <w:r>
        <w:rPr>
          <w:rFonts w:ascii="华文仿宋" w:hAnsi="华文仿宋" w:eastAsia="华文仿宋"/>
          <w:sz w:val="24"/>
          <w:szCs w:val="28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9E3B7A"/>
    <w:rsid w:val="0D212ECC"/>
    <w:rsid w:val="0EEA5AAC"/>
    <w:rsid w:val="0F891F72"/>
    <w:rsid w:val="10956938"/>
    <w:rsid w:val="119D5CA4"/>
    <w:rsid w:val="11C125CE"/>
    <w:rsid w:val="19A63E50"/>
    <w:rsid w:val="1DD55C70"/>
    <w:rsid w:val="34E10FCF"/>
    <w:rsid w:val="36047771"/>
    <w:rsid w:val="36892C1C"/>
    <w:rsid w:val="45C15032"/>
    <w:rsid w:val="4DCA15F5"/>
    <w:rsid w:val="55CF76A3"/>
    <w:rsid w:val="59C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Plain Table 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2020-03-21T04:49:00Z</dcterms:created>
  <dc:creator>Lucia</dc:creator>
  <cp:lastModifiedBy>ZMY</cp:lastModifiedBy>
  <dcterms:modified xsi:type="dcterms:W3CDTF">2020-10-24T09:19:52Z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