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20" w:rsidRPr="000E47CB" w:rsidRDefault="007C3BF3" w:rsidP="007C3BF3">
      <w:pPr>
        <w:jc w:val="center"/>
        <w:rPr>
          <w:rFonts w:ascii="仿宋_GB2312" w:eastAsia="仿宋_GB2312" w:hAnsi="华文宋体" w:hint="eastAsia"/>
          <w:b/>
          <w:sz w:val="30"/>
          <w:szCs w:val="30"/>
        </w:rPr>
      </w:pPr>
      <w:r w:rsidRPr="00971EE1">
        <w:rPr>
          <w:rFonts w:ascii="黑体" w:eastAsia="黑体" w:hAnsi="华文宋体" w:hint="eastAsia"/>
          <w:b/>
          <w:sz w:val="32"/>
          <w:szCs w:val="32"/>
        </w:rPr>
        <w:t>合肥工业大学共青团“第二课堂成绩单”制度工作实施办法</w:t>
      </w:r>
      <w:r w:rsidRPr="000E47CB">
        <w:rPr>
          <w:rFonts w:ascii="仿宋_GB2312" w:eastAsia="仿宋_GB2312" w:hAnsi="华文宋体" w:hint="eastAsia"/>
          <w:b/>
          <w:sz w:val="30"/>
          <w:szCs w:val="30"/>
        </w:rPr>
        <w:t>（</w:t>
      </w:r>
      <w:r w:rsidR="00E510C1" w:rsidRPr="000E47CB">
        <w:rPr>
          <w:rFonts w:ascii="仿宋_GB2312" w:eastAsia="仿宋_GB2312" w:hAnsi="华文宋体" w:hint="eastAsia"/>
          <w:b/>
          <w:sz w:val="30"/>
          <w:szCs w:val="30"/>
        </w:rPr>
        <w:t>试</w:t>
      </w:r>
      <w:r w:rsidRPr="000E47CB">
        <w:rPr>
          <w:rFonts w:ascii="仿宋_GB2312" w:eastAsia="仿宋_GB2312" w:hAnsi="华文宋体" w:hint="eastAsia"/>
          <w:b/>
          <w:sz w:val="30"/>
          <w:szCs w:val="30"/>
        </w:rPr>
        <w:t>行）</w:t>
      </w:r>
    </w:p>
    <w:p w:rsidR="007C3BF3" w:rsidRPr="00AB51FE" w:rsidRDefault="00037A1A" w:rsidP="00AB51FE">
      <w:pPr>
        <w:spacing w:line="480" w:lineRule="exact"/>
        <w:ind w:firstLineChars="200" w:firstLine="560"/>
        <w:rPr>
          <w:rFonts w:ascii="仿宋_GB2312" w:eastAsia="仿宋_GB2312" w:hAnsi="仿宋"/>
          <w:sz w:val="28"/>
          <w:szCs w:val="28"/>
        </w:rPr>
      </w:pPr>
      <w:r w:rsidRPr="00C153E3">
        <w:rPr>
          <w:rFonts w:ascii="仿宋_GB2312" w:eastAsia="仿宋_GB2312" w:hAnsi="等线" w:cs="Times New Roman" w:hint="eastAsia"/>
          <w:sz w:val="28"/>
          <w:szCs w:val="28"/>
        </w:rPr>
        <w:t>为深入学习贯彻习近平总书记系列重要讲话精神，</w:t>
      </w:r>
      <w:r>
        <w:rPr>
          <w:rFonts w:ascii="仿宋_GB2312" w:eastAsia="仿宋_GB2312" w:hAnsi="等线" w:cs="Times New Roman" w:hint="eastAsia"/>
          <w:sz w:val="28"/>
          <w:szCs w:val="28"/>
        </w:rPr>
        <w:t>深化共青团改革，着力推动我校共青团工作系统化、科学化、规范化，推进共青团第二课堂</w:t>
      </w:r>
      <w:r w:rsidRPr="00C153E3">
        <w:rPr>
          <w:rFonts w:ascii="仿宋_GB2312" w:eastAsia="仿宋_GB2312" w:hAnsi="等线" w:cs="Times New Roman" w:hint="eastAsia"/>
          <w:sz w:val="28"/>
          <w:szCs w:val="28"/>
        </w:rPr>
        <w:t>课程化、基层组织活力化、团学工作职能化，</w:t>
      </w:r>
      <w:r>
        <w:rPr>
          <w:rFonts w:ascii="仿宋_GB2312" w:eastAsia="仿宋_GB2312" w:hAnsi="等线" w:cs="Times New Roman" w:hint="eastAsia"/>
          <w:sz w:val="28"/>
          <w:szCs w:val="28"/>
        </w:rPr>
        <w:t>更好地服务于“能力导向的一体化教学体系”，提高立德树人整体水平</w:t>
      </w:r>
      <w:r w:rsidRPr="00C153E3">
        <w:rPr>
          <w:rFonts w:ascii="仿宋_GB2312" w:eastAsia="仿宋_GB2312" w:hAnsi="等线" w:cs="Times New Roman" w:hint="eastAsia"/>
          <w:sz w:val="28"/>
          <w:szCs w:val="28"/>
        </w:rPr>
        <w:t>，</w:t>
      </w:r>
      <w:r>
        <w:rPr>
          <w:rFonts w:ascii="仿宋_GB2312" w:eastAsia="仿宋_GB2312" w:hAnsi="等线" w:cs="Times New Roman" w:hint="eastAsia"/>
          <w:sz w:val="28"/>
          <w:szCs w:val="28"/>
        </w:rPr>
        <w:t>依据团中央</w:t>
      </w:r>
      <w:r w:rsidRPr="00C153E3">
        <w:rPr>
          <w:rFonts w:ascii="仿宋_GB2312" w:eastAsia="仿宋_GB2312" w:hAnsi="等线" w:cs="Times New Roman" w:hint="eastAsia"/>
          <w:sz w:val="28"/>
          <w:szCs w:val="28"/>
        </w:rPr>
        <w:t>《高校共青团“第二课堂成绩单”制度试</w:t>
      </w:r>
      <w:bookmarkStart w:id="0" w:name="_GoBack"/>
      <w:bookmarkEnd w:id="0"/>
      <w:r w:rsidRPr="00C153E3">
        <w:rPr>
          <w:rFonts w:ascii="仿宋_GB2312" w:eastAsia="仿宋_GB2312" w:hAnsi="等线" w:cs="Times New Roman" w:hint="eastAsia"/>
          <w:sz w:val="28"/>
          <w:szCs w:val="28"/>
        </w:rPr>
        <w:t>点工作实施办法》，经研究决定，</w:t>
      </w:r>
      <w:r>
        <w:rPr>
          <w:rFonts w:ascii="仿宋_GB2312" w:eastAsia="仿宋_GB2312" w:hAnsi="等线" w:cs="Times New Roman" w:hint="eastAsia"/>
          <w:sz w:val="28"/>
          <w:szCs w:val="28"/>
        </w:rPr>
        <w:t>在全校范围试行</w:t>
      </w:r>
      <w:r w:rsidRPr="00C153E3">
        <w:rPr>
          <w:rFonts w:ascii="仿宋_GB2312" w:eastAsia="仿宋_GB2312" w:hAnsi="等线" w:cs="Times New Roman" w:hint="eastAsia"/>
          <w:sz w:val="28"/>
          <w:szCs w:val="28"/>
        </w:rPr>
        <w:t>共青团“第二课堂成绩单”制度</w:t>
      </w:r>
      <w:r w:rsidR="00151FB6">
        <w:rPr>
          <w:rFonts w:ascii="仿宋_GB2312" w:eastAsia="仿宋_GB2312" w:hAnsi="仿宋" w:hint="eastAsia"/>
          <w:sz w:val="28"/>
          <w:szCs w:val="28"/>
        </w:rPr>
        <w:t>（以下简称“第二课堂成绩单”），具体实施办法</w:t>
      </w:r>
      <w:r w:rsidR="007B376C" w:rsidRPr="00AB51FE">
        <w:rPr>
          <w:rFonts w:ascii="仿宋_GB2312" w:eastAsia="仿宋_GB2312" w:hAnsi="仿宋" w:hint="eastAsia"/>
          <w:sz w:val="28"/>
          <w:szCs w:val="28"/>
        </w:rPr>
        <w:t>如下。</w:t>
      </w:r>
    </w:p>
    <w:p w:rsidR="007B376C" w:rsidRPr="00AB51FE" w:rsidRDefault="002B3D19" w:rsidP="00AB51FE">
      <w:pPr>
        <w:spacing w:line="480" w:lineRule="exact"/>
        <w:ind w:firstLine="562"/>
        <w:rPr>
          <w:rFonts w:ascii="仿宋_GB2312" w:eastAsia="仿宋_GB2312" w:hAnsi="黑体"/>
          <w:b/>
          <w:sz w:val="28"/>
          <w:szCs w:val="28"/>
        </w:rPr>
      </w:pPr>
      <w:r w:rsidRPr="00AB51FE">
        <w:rPr>
          <w:rFonts w:ascii="仿宋_GB2312" w:eastAsia="仿宋_GB2312" w:hAnsi="黑体" w:hint="eastAsia"/>
          <w:b/>
          <w:sz w:val="28"/>
          <w:szCs w:val="28"/>
        </w:rPr>
        <w:t>一、工作机构</w:t>
      </w:r>
    </w:p>
    <w:p w:rsidR="002B3D19" w:rsidRPr="00AB51FE" w:rsidRDefault="002B3D19"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学校成立</w:t>
      </w:r>
      <w:r w:rsidR="00BA207F" w:rsidRPr="00AB51FE">
        <w:rPr>
          <w:rFonts w:ascii="仿宋_GB2312" w:eastAsia="仿宋_GB2312" w:hAnsi="仿宋" w:hint="eastAsia"/>
          <w:sz w:val="28"/>
          <w:szCs w:val="28"/>
        </w:rPr>
        <w:t>“</w:t>
      </w:r>
      <w:r w:rsidRPr="00AB51FE">
        <w:rPr>
          <w:rFonts w:ascii="仿宋_GB2312" w:eastAsia="仿宋_GB2312" w:hAnsi="仿宋" w:hint="eastAsia"/>
          <w:sz w:val="28"/>
          <w:szCs w:val="28"/>
        </w:rPr>
        <w:t>第二课堂成绩单</w:t>
      </w:r>
      <w:r w:rsidR="00BA207F" w:rsidRPr="00AB51FE">
        <w:rPr>
          <w:rFonts w:ascii="仿宋_GB2312" w:eastAsia="仿宋_GB2312" w:hAnsi="仿宋" w:hint="eastAsia"/>
          <w:sz w:val="28"/>
          <w:szCs w:val="28"/>
        </w:rPr>
        <w:t>”</w:t>
      </w:r>
      <w:r w:rsidRPr="00AB51FE">
        <w:rPr>
          <w:rFonts w:ascii="仿宋_GB2312" w:eastAsia="仿宋_GB2312" w:hAnsi="仿宋" w:hint="eastAsia"/>
          <w:sz w:val="28"/>
          <w:szCs w:val="28"/>
        </w:rPr>
        <w:t>工作领导小组，由分管</w:t>
      </w:r>
      <w:r w:rsidR="00885F4E">
        <w:rPr>
          <w:rFonts w:ascii="仿宋_GB2312" w:eastAsia="仿宋_GB2312" w:hAnsi="仿宋" w:hint="eastAsia"/>
          <w:sz w:val="28"/>
          <w:szCs w:val="28"/>
        </w:rPr>
        <w:t>共青团工作的</w:t>
      </w:r>
      <w:r w:rsidRPr="00AB51FE">
        <w:rPr>
          <w:rFonts w:ascii="仿宋_GB2312" w:eastAsia="仿宋_GB2312" w:hAnsi="仿宋" w:hint="eastAsia"/>
          <w:sz w:val="28"/>
          <w:szCs w:val="28"/>
        </w:rPr>
        <w:t>校领导任组长，</w:t>
      </w:r>
      <w:r w:rsidR="00A864ED">
        <w:rPr>
          <w:rFonts w:ascii="仿宋_GB2312" w:eastAsia="仿宋_GB2312" w:hAnsi="仿宋" w:hint="eastAsia"/>
          <w:sz w:val="28"/>
          <w:szCs w:val="28"/>
        </w:rPr>
        <w:t>教务部、学工部、校团委、信息化建设与发展中心等</w:t>
      </w:r>
      <w:r w:rsidRPr="00AB51FE">
        <w:rPr>
          <w:rFonts w:ascii="仿宋_GB2312" w:eastAsia="仿宋_GB2312" w:hAnsi="仿宋" w:hint="eastAsia"/>
          <w:sz w:val="28"/>
          <w:szCs w:val="28"/>
        </w:rPr>
        <w:t>相关部门负责人为成员，负责</w:t>
      </w:r>
      <w:r w:rsidR="00BA207F" w:rsidRPr="00AB51FE">
        <w:rPr>
          <w:rFonts w:ascii="仿宋_GB2312" w:eastAsia="仿宋_GB2312" w:hAnsi="仿宋" w:hint="eastAsia"/>
          <w:sz w:val="28"/>
          <w:szCs w:val="28"/>
        </w:rPr>
        <w:t>“</w:t>
      </w:r>
      <w:r w:rsidRPr="00AB51FE">
        <w:rPr>
          <w:rFonts w:ascii="仿宋_GB2312" w:eastAsia="仿宋_GB2312" w:hAnsi="仿宋" w:hint="eastAsia"/>
          <w:sz w:val="28"/>
          <w:szCs w:val="28"/>
        </w:rPr>
        <w:t>第二课堂成绩单</w:t>
      </w:r>
      <w:r w:rsidR="00BA207F" w:rsidRPr="00AB51FE">
        <w:rPr>
          <w:rFonts w:ascii="仿宋_GB2312" w:eastAsia="仿宋_GB2312" w:hAnsi="仿宋" w:hint="eastAsia"/>
          <w:sz w:val="28"/>
          <w:szCs w:val="28"/>
        </w:rPr>
        <w:t>”</w:t>
      </w:r>
      <w:r w:rsidR="001325C2">
        <w:rPr>
          <w:rFonts w:ascii="仿宋_GB2312" w:eastAsia="仿宋_GB2312" w:hAnsi="仿宋" w:hint="eastAsia"/>
          <w:sz w:val="28"/>
          <w:szCs w:val="28"/>
        </w:rPr>
        <w:t>工作的领导</w:t>
      </w:r>
      <w:r w:rsidR="00151FB6">
        <w:rPr>
          <w:rFonts w:ascii="仿宋_GB2312" w:eastAsia="仿宋_GB2312" w:hAnsi="仿宋" w:hint="eastAsia"/>
          <w:sz w:val="28"/>
          <w:szCs w:val="28"/>
        </w:rPr>
        <w:t>统筹等</w:t>
      </w:r>
      <w:r w:rsidRPr="00AB51FE">
        <w:rPr>
          <w:rFonts w:ascii="仿宋_GB2312" w:eastAsia="仿宋_GB2312" w:hAnsi="仿宋" w:hint="eastAsia"/>
          <w:sz w:val="28"/>
          <w:szCs w:val="28"/>
        </w:rPr>
        <w:t>。办公室设在校团委，具体负责</w:t>
      </w:r>
      <w:r w:rsidR="00367EE6" w:rsidRPr="00AB51FE">
        <w:rPr>
          <w:rFonts w:ascii="仿宋_GB2312" w:eastAsia="仿宋_GB2312" w:hAnsi="仿宋" w:hint="eastAsia"/>
          <w:sz w:val="28"/>
          <w:szCs w:val="28"/>
        </w:rPr>
        <w:t>实施、推进和考核</w:t>
      </w:r>
      <w:r w:rsidR="00367EE6">
        <w:rPr>
          <w:rFonts w:ascii="仿宋_GB2312" w:eastAsia="仿宋_GB2312" w:hAnsi="仿宋" w:hint="eastAsia"/>
          <w:sz w:val="28"/>
          <w:szCs w:val="28"/>
        </w:rPr>
        <w:t>等</w:t>
      </w:r>
      <w:r w:rsidR="00367EE6" w:rsidRPr="00AB51FE">
        <w:rPr>
          <w:rFonts w:ascii="仿宋_GB2312" w:eastAsia="仿宋_GB2312" w:hAnsi="仿宋" w:hint="eastAsia"/>
          <w:sz w:val="28"/>
          <w:szCs w:val="28"/>
        </w:rPr>
        <w:t>工作</w:t>
      </w:r>
      <w:r w:rsidR="00367EE6">
        <w:rPr>
          <w:rFonts w:ascii="仿宋_GB2312" w:eastAsia="仿宋_GB2312" w:hAnsi="仿宋" w:hint="eastAsia"/>
          <w:sz w:val="28"/>
          <w:szCs w:val="28"/>
        </w:rPr>
        <w:t>的</w:t>
      </w:r>
      <w:r w:rsidRPr="00AB51FE">
        <w:rPr>
          <w:rFonts w:ascii="仿宋_GB2312" w:eastAsia="仿宋_GB2312" w:hAnsi="仿宋" w:hint="eastAsia"/>
          <w:sz w:val="28"/>
          <w:szCs w:val="28"/>
        </w:rPr>
        <w:t>协调</w:t>
      </w:r>
      <w:r w:rsidR="00367EE6">
        <w:rPr>
          <w:rFonts w:ascii="仿宋_GB2312" w:eastAsia="仿宋_GB2312" w:hAnsi="仿宋" w:hint="eastAsia"/>
          <w:sz w:val="28"/>
          <w:szCs w:val="28"/>
        </w:rPr>
        <w:t>指导</w:t>
      </w:r>
      <w:r w:rsidRPr="00AB51FE">
        <w:rPr>
          <w:rFonts w:ascii="仿宋_GB2312" w:eastAsia="仿宋_GB2312" w:hAnsi="仿宋" w:hint="eastAsia"/>
          <w:sz w:val="28"/>
          <w:szCs w:val="28"/>
        </w:rPr>
        <w:t>。</w:t>
      </w:r>
    </w:p>
    <w:p w:rsidR="00BA207F" w:rsidRPr="00AB51FE" w:rsidRDefault="00BA207F" w:rsidP="00AB51FE">
      <w:pPr>
        <w:spacing w:line="480" w:lineRule="exact"/>
        <w:ind w:firstLine="562"/>
        <w:rPr>
          <w:rFonts w:ascii="仿宋_GB2312" w:eastAsia="仿宋_GB2312" w:hAnsi="黑体"/>
          <w:b/>
          <w:sz w:val="28"/>
          <w:szCs w:val="28"/>
        </w:rPr>
      </w:pPr>
      <w:r w:rsidRPr="00AB51FE">
        <w:rPr>
          <w:rFonts w:ascii="仿宋_GB2312" w:eastAsia="仿宋_GB2312" w:hAnsi="黑体" w:hint="eastAsia"/>
          <w:b/>
          <w:sz w:val="28"/>
          <w:szCs w:val="28"/>
        </w:rPr>
        <w:t>二、总体要求</w:t>
      </w:r>
    </w:p>
    <w:p w:rsidR="002B3D19" w:rsidRPr="00AB51FE" w:rsidRDefault="00BA207F" w:rsidP="00AB51FE">
      <w:pPr>
        <w:spacing w:line="480" w:lineRule="exact"/>
        <w:ind w:firstLine="562"/>
        <w:rPr>
          <w:rFonts w:ascii="仿宋_GB2312" w:eastAsia="仿宋_GB2312" w:hAnsi="楷体"/>
          <w:b/>
          <w:sz w:val="28"/>
          <w:szCs w:val="28"/>
        </w:rPr>
      </w:pPr>
      <w:r w:rsidRPr="00AB51FE">
        <w:rPr>
          <w:rFonts w:ascii="仿宋_GB2312" w:eastAsia="仿宋_GB2312" w:hAnsi="楷体" w:hint="eastAsia"/>
          <w:b/>
          <w:sz w:val="28"/>
          <w:szCs w:val="28"/>
        </w:rPr>
        <w:t>（一）实施意义</w:t>
      </w:r>
    </w:p>
    <w:p w:rsidR="00BA207F" w:rsidRPr="00AB51FE" w:rsidRDefault="00885F4E" w:rsidP="00AB51FE">
      <w:pPr>
        <w:spacing w:line="480" w:lineRule="exact"/>
        <w:ind w:firstLine="562"/>
        <w:rPr>
          <w:rFonts w:ascii="仿宋_GB2312" w:eastAsia="仿宋_GB2312" w:hAnsi="仿宋"/>
          <w:sz w:val="28"/>
          <w:szCs w:val="28"/>
        </w:rPr>
      </w:pPr>
      <w:r w:rsidRPr="00C153E3">
        <w:rPr>
          <w:rFonts w:ascii="仿宋_GB2312" w:eastAsia="仿宋_GB2312" w:hAnsi="等线" w:cs="Times New Roman" w:hint="eastAsia"/>
          <w:sz w:val="28"/>
          <w:szCs w:val="28"/>
          <w:shd w:val="clear" w:color="auto" w:fill="FFFFFF"/>
        </w:rPr>
        <w:t>“第二课堂成绩单”</w:t>
      </w:r>
      <w:r>
        <w:rPr>
          <w:rFonts w:ascii="仿宋_GB2312" w:eastAsia="仿宋_GB2312" w:hAnsi="等线" w:cs="Times New Roman" w:hint="eastAsia"/>
          <w:sz w:val="28"/>
          <w:szCs w:val="28"/>
          <w:shd w:val="clear" w:color="auto" w:fill="FFFFFF"/>
        </w:rPr>
        <w:t>制度是我校</w:t>
      </w:r>
      <w:r w:rsidRPr="00C153E3">
        <w:rPr>
          <w:rFonts w:ascii="仿宋_GB2312" w:eastAsia="仿宋_GB2312" w:hAnsi="等线" w:cs="Times New Roman" w:hint="eastAsia"/>
          <w:sz w:val="28"/>
          <w:szCs w:val="28"/>
          <w:shd w:val="clear" w:color="auto" w:fill="FFFFFF"/>
        </w:rPr>
        <w:t>共青团</w:t>
      </w:r>
      <w:r>
        <w:rPr>
          <w:rFonts w:ascii="仿宋_GB2312" w:eastAsia="仿宋_GB2312" w:hAnsi="等线" w:cs="Times New Roman" w:hint="eastAsia"/>
          <w:sz w:val="28"/>
          <w:szCs w:val="28"/>
          <w:shd w:val="clear" w:color="auto" w:fill="FFFFFF"/>
        </w:rPr>
        <w:t>深化</w:t>
      </w:r>
      <w:r w:rsidRPr="00C153E3">
        <w:rPr>
          <w:rFonts w:ascii="仿宋_GB2312" w:eastAsia="仿宋_GB2312" w:hAnsi="等线" w:cs="Times New Roman" w:hint="eastAsia"/>
          <w:sz w:val="28"/>
          <w:szCs w:val="28"/>
          <w:shd w:val="clear" w:color="auto" w:fill="FFFFFF"/>
        </w:rPr>
        <w:t>改革的创新举措，</w:t>
      </w:r>
      <w:r>
        <w:rPr>
          <w:rFonts w:ascii="仿宋_GB2312" w:eastAsia="仿宋_GB2312" w:hAnsi="等线" w:cs="Times New Roman" w:hint="eastAsia"/>
          <w:sz w:val="28"/>
          <w:szCs w:val="28"/>
          <w:shd w:val="clear" w:color="auto" w:fill="FFFFFF"/>
        </w:rPr>
        <w:t>是</w:t>
      </w:r>
      <w:r w:rsidRPr="00C153E3">
        <w:rPr>
          <w:rFonts w:ascii="仿宋_GB2312" w:eastAsia="仿宋_GB2312" w:hAnsi="等线" w:cs="Times New Roman" w:hint="eastAsia"/>
          <w:sz w:val="28"/>
          <w:szCs w:val="28"/>
          <w:shd w:val="clear" w:color="auto" w:fill="FFFFFF"/>
        </w:rPr>
        <w:t>顺应高等教育综合改革，</w:t>
      </w:r>
      <w:r>
        <w:rPr>
          <w:rFonts w:ascii="仿宋_GB2312" w:eastAsia="仿宋_GB2312" w:hAnsi="等线" w:cs="Times New Roman" w:hint="eastAsia"/>
          <w:sz w:val="28"/>
          <w:szCs w:val="28"/>
          <w:shd w:val="clear" w:color="auto" w:fill="FFFFFF"/>
        </w:rPr>
        <w:t>坚持</w:t>
      </w:r>
      <w:r w:rsidRPr="00C153E3">
        <w:rPr>
          <w:rFonts w:ascii="仿宋_GB2312" w:eastAsia="仿宋_GB2312" w:hAnsi="等线" w:cs="Times New Roman" w:hint="eastAsia"/>
          <w:sz w:val="28"/>
          <w:szCs w:val="28"/>
          <w:shd w:val="clear" w:color="auto" w:fill="FFFFFF"/>
        </w:rPr>
        <w:t>立德树人根本任务，围绕中心、服务大局，直接联系服务引领青年学生，扩大组织覆盖面和影响力，帮助青年学生提高综合素质、获得社会认可的</w:t>
      </w:r>
      <w:r>
        <w:rPr>
          <w:rFonts w:ascii="仿宋_GB2312" w:eastAsia="仿宋_GB2312" w:hAnsi="等线" w:cs="Times New Roman" w:hint="eastAsia"/>
          <w:sz w:val="28"/>
          <w:szCs w:val="28"/>
          <w:shd w:val="clear" w:color="auto" w:fill="FFFFFF"/>
        </w:rPr>
        <w:t>有效举措，也</w:t>
      </w:r>
      <w:r w:rsidRPr="00C153E3">
        <w:rPr>
          <w:rFonts w:ascii="仿宋_GB2312" w:eastAsia="仿宋_GB2312" w:hAnsi="等线" w:cs="Times New Roman" w:hint="eastAsia"/>
          <w:sz w:val="28"/>
          <w:szCs w:val="28"/>
          <w:shd w:val="clear" w:color="auto" w:fill="FFFFFF"/>
        </w:rPr>
        <w:t>是促进共青团优化工作理念，推动机制创新和工作创新，提升工作专业化规范化科学化水平的</w:t>
      </w:r>
      <w:r>
        <w:rPr>
          <w:rFonts w:ascii="仿宋_GB2312" w:eastAsia="仿宋_GB2312" w:hAnsi="等线" w:cs="Times New Roman" w:hint="eastAsia"/>
          <w:sz w:val="28"/>
          <w:szCs w:val="28"/>
          <w:shd w:val="clear" w:color="auto" w:fill="FFFFFF"/>
        </w:rPr>
        <w:t>有效抓手</w:t>
      </w:r>
      <w:r w:rsidRPr="00C153E3">
        <w:rPr>
          <w:rFonts w:ascii="仿宋_GB2312" w:eastAsia="仿宋_GB2312" w:hAnsi="等线" w:cs="Times New Roman" w:hint="eastAsia"/>
          <w:sz w:val="28"/>
          <w:szCs w:val="28"/>
          <w:shd w:val="clear" w:color="auto" w:fill="FFFFFF"/>
        </w:rPr>
        <w:t>。</w:t>
      </w:r>
      <w:r w:rsidR="0077161D" w:rsidRPr="00C153E3">
        <w:rPr>
          <w:rFonts w:ascii="仿宋_GB2312" w:eastAsia="仿宋_GB2312" w:hAnsi="等线" w:cs="Times New Roman" w:hint="eastAsia"/>
          <w:sz w:val="28"/>
          <w:szCs w:val="28"/>
          <w:shd w:val="clear" w:color="auto" w:fill="FFFFFF"/>
        </w:rPr>
        <w:t>借鉴“第一课堂”工作模式</w:t>
      </w:r>
      <w:r w:rsidR="0077161D">
        <w:rPr>
          <w:rFonts w:ascii="仿宋_GB2312" w:eastAsia="仿宋_GB2312" w:hAnsi="等线" w:cs="Times New Roman" w:hint="eastAsia"/>
          <w:sz w:val="28"/>
          <w:szCs w:val="28"/>
          <w:shd w:val="clear" w:color="auto" w:fill="FFFFFF"/>
        </w:rPr>
        <w:t>和内在机理，将团的工作和活动课程化、系统化、制度化、规范化、可</w:t>
      </w:r>
      <w:r w:rsidR="0077161D" w:rsidRPr="00C153E3">
        <w:rPr>
          <w:rFonts w:ascii="仿宋_GB2312" w:eastAsia="仿宋_GB2312" w:hAnsi="等线" w:cs="Times New Roman" w:hint="eastAsia"/>
          <w:sz w:val="28"/>
          <w:szCs w:val="28"/>
          <w:shd w:val="clear" w:color="auto" w:fill="FFFFFF"/>
        </w:rPr>
        <w:t>量化，从而服务</w:t>
      </w:r>
      <w:r w:rsidR="0077161D">
        <w:rPr>
          <w:rFonts w:ascii="仿宋_GB2312" w:eastAsia="仿宋_GB2312" w:hAnsi="等线" w:cs="Times New Roman" w:hint="eastAsia"/>
          <w:sz w:val="28"/>
          <w:szCs w:val="28"/>
          <w:shd w:val="clear" w:color="auto" w:fill="FFFFFF"/>
        </w:rPr>
        <w:t>学校</w:t>
      </w:r>
      <w:r w:rsidR="0077161D" w:rsidRPr="00C153E3">
        <w:rPr>
          <w:rFonts w:ascii="仿宋_GB2312" w:eastAsia="仿宋_GB2312" w:hAnsi="等线" w:cs="Times New Roman" w:hint="eastAsia"/>
          <w:sz w:val="28"/>
          <w:szCs w:val="28"/>
          <w:shd w:val="clear" w:color="auto" w:fill="FFFFFF"/>
        </w:rPr>
        <w:t>中心工作、响应社会实际需求，促进青年学生健康成长、全面发展的一整套工作体系和制度。</w:t>
      </w:r>
    </w:p>
    <w:p w:rsidR="00BA207F" w:rsidRPr="00AB51FE" w:rsidRDefault="00BA207F" w:rsidP="00AB51FE">
      <w:pPr>
        <w:spacing w:line="480" w:lineRule="exact"/>
        <w:ind w:firstLine="562"/>
        <w:rPr>
          <w:rFonts w:ascii="仿宋_GB2312" w:eastAsia="仿宋_GB2312" w:hAnsi="楷体"/>
          <w:b/>
          <w:sz w:val="28"/>
          <w:szCs w:val="28"/>
        </w:rPr>
      </w:pPr>
      <w:r w:rsidRPr="00AB51FE">
        <w:rPr>
          <w:rFonts w:ascii="仿宋_GB2312" w:eastAsia="仿宋_GB2312" w:hAnsi="楷体" w:hint="eastAsia"/>
          <w:b/>
          <w:sz w:val="28"/>
          <w:szCs w:val="28"/>
        </w:rPr>
        <w:t>（二）实施原则</w:t>
      </w:r>
    </w:p>
    <w:p w:rsidR="00BA207F" w:rsidRPr="00AB51FE" w:rsidRDefault="00E9324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（1）</w:t>
      </w:r>
      <w:r w:rsidR="00BA207F" w:rsidRPr="00AB51FE">
        <w:rPr>
          <w:rFonts w:ascii="仿宋_GB2312" w:eastAsia="仿宋_GB2312" w:hAnsi="楷体" w:hint="eastAsia"/>
          <w:b/>
          <w:sz w:val="28"/>
          <w:szCs w:val="28"/>
        </w:rPr>
        <w:t>明确定位。</w:t>
      </w:r>
      <w:r w:rsidR="00A80C86">
        <w:rPr>
          <w:rFonts w:ascii="仿宋_GB2312" w:eastAsia="仿宋_GB2312" w:hAnsi="仿宋" w:hint="eastAsia"/>
          <w:sz w:val="28"/>
          <w:szCs w:val="28"/>
        </w:rPr>
        <w:t>坚持</w:t>
      </w:r>
      <w:r w:rsidR="00BA207F" w:rsidRPr="00AB51FE">
        <w:rPr>
          <w:rFonts w:ascii="仿宋_GB2312" w:eastAsia="仿宋_GB2312" w:hAnsi="仿宋" w:hint="eastAsia"/>
          <w:sz w:val="28"/>
          <w:szCs w:val="28"/>
        </w:rPr>
        <w:t>立德树人，将第二课堂作为学校人才培养</w:t>
      </w:r>
      <w:r w:rsidR="00BA207F" w:rsidRPr="00AB51FE">
        <w:rPr>
          <w:rFonts w:ascii="仿宋_GB2312" w:eastAsia="仿宋_GB2312" w:hAnsi="仿宋" w:hint="eastAsia"/>
          <w:sz w:val="28"/>
          <w:szCs w:val="28"/>
        </w:rPr>
        <w:lastRenderedPageBreak/>
        <w:t>的重要组成，推进第二课堂与第一课堂互动互补、相</w:t>
      </w:r>
      <w:r w:rsidR="00AF6C52" w:rsidRPr="00AB51FE">
        <w:rPr>
          <w:rFonts w:ascii="仿宋_GB2312" w:eastAsia="仿宋_GB2312" w:hAnsi="仿宋" w:hint="eastAsia"/>
          <w:sz w:val="28"/>
          <w:szCs w:val="28"/>
        </w:rPr>
        <w:t>互</w:t>
      </w:r>
      <w:r w:rsidR="00BA207F" w:rsidRPr="00AB51FE">
        <w:rPr>
          <w:rFonts w:ascii="仿宋_GB2312" w:eastAsia="仿宋_GB2312" w:hAnsi="仿宋" w:hint="eastAsia"/>
          <w:sz w:val="28"/>
          <w:szCs w:val="28"/>
        </w:rPr>
        <w:t>促进。</w:t>
      </w:r>
    </w:p>
    <w:p w:rsidR="00BA207F" w:rsidRPr="00AB51FE" w:rsidRDefault="00E9324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（2）</w:t>
      </w:r>
      <w:r w:rsidR="00BA207F" w:rsidRPr="00AB51FE">
        <w:rPr>
          <w:rFonts w:ascii="仿宋_GB2312" w:eastAsia="仿宋_GB2312" w:hAnsi="楷体" w:hint="eastAsia"/>
          <w:b/>
          <w:sz w:val="28"/>
          <w:szCs w:val="28"/>
        </w:rPr>
        <w:t>打造引擎。</w:t>
      </w:r>
      <w:r w:rsidR="00BA207F" w:rsidRPr="00AB51FE">
        <w:rPr>
          <w:rFonts w:ascii="仿宋_GB2312" w:eastAsia="仿宋_GB2312" w:hAnsi="仿宋" w:hint="eastAsia"/>
          <w:sz w:val="28"/>
          <w:szCs w:val="28"/>
        </w:rPr>
        <w:t>以推行“第二课堂成绩单”</w:t>
      </w:r>
      <w:r w:rsidR="00A80C86" w:rsidRPr="00AB51FE">
        <w:rPr>
          <w:rFonts w:ascii="仿宋_GB2312" w:eastAsia="仿宋_GB2312" w:hAnsi="仿宋" w:hint="eastAsia"/>
          <w:sz w:val="28"/>
          <w:szCs w:val="28"/>
        </w:rPr>
        <w:t>牵动</w:t>
      </w:r>
      <w:r w:rsidR="00A80C86">
        <w:rPr>
          <w:rFonts w:ascii="仿宋_GB2312" w:eastAsia="仿宋_GB2312" w:hAnsi="仿宋" w:hint="eastAsia"/>
          <w:sz w:val="28"/>
          <w:szCs w:val="28"/>
        </w:rPr>
        <w:t>新形势下学校共青团深化改革</w:t>
      </w:r>
      <w:r w:rsidR="00BA207F" w:rsidRPr="00AB51FE">
        <w:rPr>
          <w:rFonts w:ascii="仿宋_GB2312" w:eastAsia="仿宋_GB2312" w:hAnsi="仿宋" w:hint="eastAsia"/>
          <w:sz w:val="28"/>
          <w:szCs w:val="28"/>
        </w:rPr>
        <w:t>，统一认识，全力推动。</w:t>
      </w:r>
    </w:p>
    <w:p w:rsidR="00BA207F" w:rsidRPr="00AB51FE" w:rsidRDefault="00E9324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（3）</w:t>
      </w:r>
      <w:r w:rsidR="00BA207F" w:rsidRPr="00AB51FE">
        <w:rPr>
          <w:rFonts w:ascii="仿宋_GB2312" w:eastAsia="仿宋_GB2312" w:hAnsi="楷体" w:hint="eastAsia"/>
          <w:b/>
          <w:sz w:val="28"/>
          <w:szCs w:val="28"/>
        </w:rPr>
        <w:t>注重实效。</w:t>
      </w:r>
      <w:r w:rsidR="00BA207F" w:rsidRPr="00AB51FE">
        <w:rPr>
          <w:rFonts w:ascii="仿宋_GB2312" w:eastAsia="仿宋_GB2312" w:hAnsi="仿宋" w:hint="eastAsia"/>
          <w:sz w:val="28"/>
          <w:szCs w:val="28"/>
        </w:rPr>
        <w:t>本着</w:t>
      </w:r>
      <w:r w:rsidR="00A80C86">
        <w:rPr>
          <w:rFonts w:ascii="仿宋_GB2312" w:eastAsia="仿宋_GB2312" w:hAnsi="仿宋" w:hint="eastAsia"/>
          <w:sz w:val="28"/>
          <w:szCs w:val="28"/>
        </w:rPr>
        <w:t>实事求是</w:t>
      </w:r>
      <w:r w:rsidR="00BA207F" w:rsidRPr="00AB51FE">
        <w:rPr>
          <w:rFonts w:ascii="仿宋_GB2312" w:eastAsia="仿宋_GB2312" w:hAnsi="仿宋" w:hint="eastAsia"/>
          <w:sz w:val="28"/>
          <w:szCs w:val="28"/>
        </w:rPr>
        <w:t>、便于操作、易于推广的原则，在工作设计中重科学实用、重用户体验、不贪大求全。</w:t>
      </w:r>
    </w:p>
    <w:p w:rsidR="00BA207F" w:rsidRPr="00AB51FE" w:rsidRDefault="00BA207F" w:rsidP="00AB51FE">
      <w:pPr>
        <w:spacing w:line="480" w:lineRule="exact"/>
        <w:ind w:firstLine="562"/>
        <w:rPr>
          <w:rFonts w:ascii="仿宋_GB2312" w:eastAsia="仿宋_GB2312" w:hAnsi="楷体"/>
          <w:b/>
          <w:sz w:val="28"/>
          <w:szCs w:val="28"/>
        </w:rPr>
      </w:pPr>
      <w:r w:rsidRPr="00AB51FE">
        <w:rPr>
          <w:rFonts w:ascii="仿宋_GB2312" w:eastAsia="仿宋_GB2312" w:hAnsi="楷体" w:hint="eastAsia"/>
          <w:b/>
          <w:sz w:val="28"/>
          <w:szCs w:val="28"/>
        </w:rPr>
        <w:t>（三）实施目标</w:t>
      </w:r>
    </w:p>
    <w:p w:rsidR="00BA207F" w:rsidRPr="00AB51FE" w:rsidRDefault="00BA207F" w:rsidP="00AB51FE">
      <w:pPr>
        <w:spacing w:line="480" w:lineRule="exact"/>
        <w:ind w:firstLineChars="200" w:firstLine="560"/>
        <w:rPr>
          <w:rFonts w:ascii="仿宋_GB2312" w:eastAsia="仿宋_GB2312" w:hAnsi="仿宋"/>
          <w:sz w:val="28"/>
          <w:szCs w:val="28"/>
        </w:rPr>
      </w:pPr>
      <w:r w:rsidRPr="00AB51FE">
        <w:rPr>
          <w:rFonts w:ascii="仿宋_GB2312" w:eastAsia="仿宋_GB2312" w:hAnsi="仿宋" w:hint="eastAsia"/>
          <w:sz w:val="28"/>
          <w:szCs w:val="28"/>
        </w:rPr>
        <w:t>通过客观</w:t>
      </w:r>
      <w:r w:rsidR="00935C56">
        <w:rPr>
          <w:rFonts w:ascii="仿宋_GB2312" w:eastAsia="仿宋_GB2312" w:hAnsi="仿宋" w:hint="eastAsia"/>
          <w:sz w:val="28"/>
          <w:szCs w:val="28"/>
        </w:rPr>
        <w:t>记录、有效认证、科学评价学生参与“第二课堂”活动的经历和成果，使</w:t>
      </w:r>
      <w:r w:rsidRPr="00AB51FE">
        <w:rPr>
          <w:rFonts w:ascii="仿宋_GB2312" w:eastAsia="仿宋_GB2312" w:hAnsi="仿宋" w:hint="eastAsia"/>
          <w:sz w:val="28"/>
          <w:szCs w:val="28"/>
        </w:rPr>
        <w:t>“第二课堂成绩单”成为学校人才培养评估、学生综合素质评价、社会单位选人用人的重要依据。</w:t>
      </w:r>
    </w:p>
    <w:p w:rsidR="00483A07" w:rsidRPr="00AB51FE" w:rsidRDefault="00483A07" w:rsidP="00AB51FE">
      <w:pPr>
        <w:spacing w:line="480" w:lineRule="exact"/>
        <w:ind w:firstLine="562"/>
        <w:rPr>
          <w:rFonts w:ascii="仿宋_GB2312" w:eastAsia="仿宋_GB2312" w:hAnsi="黑体"/>
          <w:b/>
          <w:sz w:val="28"/>
          <w:szCs w:val="28"/>
        </w:rPr>
      </w:pPr>
      <w:r w:rsidRPr="00AB51FE">
        <w:rPr>
          <w:rFonts w:ascii="仿宋_GB2312" w:eastAsia="仿宋_GB2312" w:hAnsi="黑体" w:hint="eastAsia"/>
          <w:b/>
          <w:sz w:val="28"/>
          <w:szCs w:val="28"/>
        </w:rPr>
        <w:t>三、工作内容</w:t>
      </w:r>
    </w:p>
    <w:p w:rsidR="00483A07" w:rsidRPr="00AB51FE" w:rsidRDefault="00483A07" w:rsidP="00AB51FE">
      <w:pPr>
        <w:spacing w:line="480" w:lineRule="exact"/>
        <w:ind w:firstLine="562"/>
        <w:rPr>
          <w:rFonts w:ascii="仿宋_GB2312" w:eastAsia="仿宋_GB2312" w:hAnsi="楷体"/>
          <w:b/>
          <w:sz w:val="28"/>
          <w:szCs w:val="28"/>
        </w:rPr>
      </w:pPr>
      <w:r w:rsidRPr="00AB51FE">
        <w:rPr>
          <w:rFonts w:ascii="仿宋_GB2312" w:eastAsia="仿宋_GB2312" w:hAnsi="楷体" w:hint="eastAsia"/>
          <w:b/>
          <w:sz w:val="28"/>
          <w:szCs w:val="28"/>
        </w:rPr>
        <w:t>（一）功能定位</w:t>
      </w:r>
    </w:p>
    <w:p w:rsidR="00483A07" w:rsidRPr="00AB51FE" w:rsidRDefault="00483A07" w:rsidP="00AB51FE">
      <w:pPr>
        <w:spacing w:line="480" w:lineRule="exact"/>
        <w:ind w:firstLineChars="200" w:firstLine="560"/>
        <w:rPr>
          <w:rFonts w:ascii="仿宋_GB2312" w:eastAsia="仿宋_GB2312" w:hAnsi="仿宋"/>
          <w:sz w:val="28"/>
          <w:szCs w:val="28"/>
        </w:rPr>
      </w:pPr>
      <w:r w:rsidRPr="00AB51FE">
        <w:rPr>
          <w:rFonts w:ascii="仿宋_GB2312" w:eastAsia="仿宋_GB2312" w:hAnsi="仿宋" w:hint="eastAsia"/>
          <w:sz w:val="28"/>
          <w:szCs w:val="28"/>
        </w:rPr>
        <w:t>“第二课堂成绩单”具有“客观记录、科学评价、促进成长、服务大局、提升工作、融入社会”等6方面功能。</w:t>
      </w:r>
    </w:p>
    <w:p w:rsidR="00483A07" w:rsidRPr="00AB51FE" w:rsidRDefault="00483A0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1．客观记录。</w:t>
      </w:r>
      <w:r w:rsidRPr="00AB51FE">
        <w:rPr>
          <w:rFonts w:ascii="仿宋_GB2312" w:eastAsia="仿宋_GB2312" w:hAnsi="仿宋" w:hint="eastAsia"/>
          <w:sz w:val="28"/>
          <w:szCs w:val="28"/>
        </w:rPr>
        <w:t>通过设置覆盖面广、内容模块全的课程体系，真实、客观地记录学生在校期间参加各项课外活动、从事团学工作等情况和取得</w:t>
      </w:r>
      <w:r w:rsidR="007F6C29">
        <w:rPr>
          <w:rFonts w:ascii="仿宋_GB2312" w:eastAsia="仿宋_GB2312" w:hAnsi="仿宋" w:hint="eastAsia"/>
          <w:sz w:val="28"/>
          <w:szCs w:val="28"/>
        </w:rPr>
        <w:t>的</w:t>
      </w:r>
      <w:r w:rsidRPr="00AB51FE">
        <w:rPr>
          <w:rFonts w:ascii="仿宋_GB2312" w:eastAsia="仿宋_GB2312" w:hAnsi="仿宋" w:hint="eastAsia"/>
          <w:sz w:val="28"/>
          <w:szCs w:val="28"/>
        </w:rPr>
        <w:t>成绩。</w:t>
      </w:r>
    </w:p>
    <w:p w:rsidR="00483A07" w:rsidRPr="00AB51FE" w:rsidRDefault="00483A0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2．科学评价。</w:t>
      </w:r>
      <w:r w:rsidRPr="00AB51FE">
        <w:rPr>
          <w:rFonts w:ascii="仿宋_GB2312" w:eastAsia="仿宋_GB2312" w:hAnsi="仿宋" w:hint="eastAsia"/>
          <w:sz w:val="28"/>
          <w:szCs w:val="28"/>
        </w:rPr>
        <w:t>通过对学生在校期间的综合能力表现进行专业化的准确评价，帮助学生正确了解自身优势、弥补自身不足。</w:t>
      </w:r>
    </w:p>
    <w:p w:rsidR="00483A07" w:rsidRPr="00AB51FE" w:rsidRDefault="00483A0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3．促进成长。</w:t>
      </w:r>
      <w:r w:rsidRPr="00AB51FE">
        <w:rPr>
          <w:rFonts w:ascii="仿宋_GB2312" w:eastAsia="仿宋_GB2312" w:hAnsi="仿宋" w:hint="eastAsia"/>
          <w:sz w:val="28"/>
          <w:szCs w:val="28"/>
        </w:rPr>
        <w:t>通过“</w:t>
      </w:r>
      <w:r w:rsidR="003F119E">
        <w:rPr>
          <w:rFonts w:ascii="仿宋_GB2312" w:eastAsia="仿宋_GB2312" w:hAnsi="仿宋" w:hint="eastAsia"/>
          <w:sz w:val="28"/>
          <w:szCs w:val="28"/>
        </w:rPr>
        <w:t>第二课堂成绩单”的反馈，激励学生广泛参与各类活动，促进能力素质</w:t>
      </w:r>
      <w:r w:rsidRPr="00AB51FE">
        <w:rPr>
          <w:rFonts w:ascii="仿宋_GB2312" w:eastAsia="仿宋_GB2312" w:hAnsi="仿宋" w:hint="eastAsia"/>
          <w:sz w:val="28"/>
          <w:szCs w:val="28"/>
        </w:rPr>
        <w:t>均衡发展，提升</w:t>
      </w:r>
      <w:r w:rsidR="003F119E">
        <w:rPr>
          <w:rFonts w:ascii="仿宋_GB2312" w:eastAsia="仿宋_GB2312" w:hAnsi="仿宋" w:hint="eastAsia"/>
          <w:sz w:val="28"/>
          <w:szCs w:val="28"/>
        </w:rPr>
        <w:t>社会</w:t>
      </w:r>
      <w:r w:rsidRPr="00AB51FE">
        <w:rPr>
          <w:rFonts w:ascii="仿宋_GB2312" w:eastAsia="仿宋_GB2312" w:hAnsi="仿宋" w:hint="eastAsia"/>
          <w:sz w:val="28"/>
          <w:szCs w:val="28"/>
        </w:rPr>
        <w:t>竞争力。</w:t>
      </w:r>
    </w:p>
    <w:p w:rsidR="00483A07" w:rsidRPr="00AB51FE" w:rsidRDefault="00483A0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4．服务大局。</w:t>
      </w:r>
      <w:r w:rsidR="003F119E">
        <w:rPr>
          <w:rFonts w:ascii="仿宋_GB2312" w:eastAsia="仿宋_GB2312" w:hAnsi="仿宋" w:hint="eastAsia"/>
          <w:sz w:val="28"/>
          <w:szCs w:val="28"/>
        </w:rPr>
        <w:t>全面</w:t>
      </w:r>
      <w:r w:rsidRPr="00AB51FE">
        <w:rPr>
          <w:rFonts w:ascii="仿宋_GB2312" w:eastAsia="仿宋_GB2312" w:hAnsi="仿宋" w:hint="eastAsia"/>
          <w:sz w:val="28"/>
          <w:szCs w:val="28"/>
        </w:rPr>
        <w:t>促进</w:t>
      </w:r>
      <w:r w:rsidR="003F119E">
        <w:rPr>
          <w:rFonts w:ascii="仿宋_GB2312" w:eastAsia="仿宋_GB2312" w:hAnsi="仿宋" w:hint="eastAsia"/>
          <w:sz w:val="28"/>
          <w:szCs w:val="28"/>
        </w:rPr>
        <w:t>共青团融入学校立德树人工作全局，同时通过网络平台对大数据进行</w:t>
      </w:r>
      <w:r w:rsidRPr="00AB51FE">
        <w:rPr>
          <w:rFonts w:ascii="仿宋_GB2312" w:eastAsia="仿宋_GB2312" w:hAnsi="仿宋" w:hint="eastAsia"/>
          <w:sz w:val="28"/>
          <w:szCs w:val="28"/>
        </w:rPr>
        <w:t>分析，为学校党政决策提供科学依据。</w:t>
      </w:r>
    </w:p>
    <w:p w:rsidR="00483A07" w:rsidRPr="00AB51FE" w:rsidRDefault="00483A0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5．提升工作。</w:t>
      </w:r>
      <w:r w:rsidRPr="00AB51FE">
        <w:rPr>
          <w:rFonts w:ascii="仿宋_GB2312" w:eastAsia="仿宋_GB2312" w:hAnsi="仿宋" w:hint="eastAsia"/>
          <w:sz w:val="28"/>
          <w:szCs w:val="28"/>
        </w:rPr>
        <w:t>倒逼共青团工作</w:t>
      </w:r>
      <w:r w:rsidR="003F119E">
        <w:rPr>
          <w:rFonts w:ascii="仿宋_GB2312" w:eastAsia="仿宋_GB2312" w:hAnsi="仿宋" w:hint="eastAsia"/>
          <w:sz w:val="28"/>
          <w:szCs w:val="28"/>
        </w:rPr>
        <w:t>改革</w:t>
      </w:r>
      <w:r w:rsidRPr="00AB51FE">
        <w:rPr>
          <w:rFonts w:ascii="仿宋_GB2312" w:eastAsia="仿宋_GB2312" w:hAnsi="仿宋" w:hint="eastAsia"/>
          <w:sz w:val="28"/>
          <w:szCs w:val="28"/>
        </w:rPr>
        <w:t>转型升级，推进工作的科学化</w:t>
      </w:r>
      <w:r w:rsidR="003F119E">
        <w:rPr>
          <w:rFonts w:ascii="仿宋_GB2312" w:eastAsia="仿宋_GB2312" w:hAnsi="仿宋" w:hint="eastAsia"/>
          <w:sz w:val="28"/>
          <w:szCs w:val="28"/>
        </w:rPr>
        <w:t>、</w:t>
      </w:r>
      <w:r w:rsidRPr="00AB51FE">
        <w:rPr>
          <w:rFonts w:ascii="仿宋_GB2312" w:eastAsia="仿宋_GB2312" w:hAnsi="仿宋" w:hint="eastAsia"/>
          <w:sz w:val="28"/>
          <w:szCs w:val="28"/>
        </w:rPr>
        <w:t>标准化</w:t>
      </w:r>
      <w:r w:rsidR="003F119E">
        <w:rPr>
          <w:rFonts w:ascii="仿宋_GB2312" w:eastAsia="仿宋_GB2312" w:hAnsi="仿宋" w:hint="eastAsia"/>
          <w:sz w:val="28"/>
          <w:szCs w:val="28"/>
        </w:rPr>
        <w:t>、</w:t>
      </w:r>
      <w:r w:rsidRPr="00AB51FE">
        <w:rPr>
          <w:rFonts w:ascii="仿宋_GB2312" w:eastAsia="仿宋_GB2312" w:hAnsi="仿宋" w:hint="eastAsia"/>
          <w:sz w:val="28"/>
          <w:szCs w:val="28"/>
        </w:rPr>
        <w:t>系统化建设，提升共青团组织的覆盖面和影响力。</w:t>
      </w:r>
    </w:p>
    <w:p w:rsidR="00483A07" w:rsidRPr="00AB51FE" w:rsidRDefault="00483A07"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6．融入社会。</w:t>
      </w:r>
      <w:r w:rsidRPr="00AB51FE">
        <w:rPr>
          <w:rFonts w:ascii="仿宋_GB2312" w:eastAsia="仿宋_GB2312" w:hAnsi="仿宋" w:hint="eastAsia"/>
          <w:sz w:val="28"/>
          <w:szCs w:val="28"/>
        </w:rPr>
        <w:t>通</w:t>
      </w:r>
      <w:r w:rsidR="003F119E">
        <w:rPr>
          <w:rFonts w:ascii="仿宋_GB2312" w:eastAsia="仿宋_GB2312" w:hAnsi="仿宋" w:hint="eastAsia"/>
          <w:sz w:val="28"/>
          <w:szCs w:val="28"/>
        </w:rPr>
        <w:t>过“第二课堂成绩单”，为用人单位选人</w:t>
      </w:r>
      <w:r w:rsidRPr="00AB51FE">
        <w:rPr>
          <w:rFonts w:ascii="仿宋_GB2312" w:eastAsia="仿宋_GB2312" w:hAnsi="仿宋" w:hint="eastAsia"/>
          <w:sz w:val="28"/>
          <w:szCs w:val="28"/>
        </w:rPr>
        <w:t>用人提供科学参考，搭建学生、学校、社会之间的有效</w:t>
      </w:r>
      <w:r w:rsidR="00AF6C52">
        <w:rPr>
          <w:rFonts w:ascii="仿宋_GB2312" w:eastAsia="仿宋_GB2312" w:hAnsi="仿宋" w:hint="eastAsia"/>
          <w:sz w:val="28"/>
          <w:szCs w:val="28"/>
        </w:rPr>
        <w:t>衔接</w:t>
      </w:r>
      <w:r w:rsidRPr="00AB51FE">
        <w:rPr>
          <w:rFonts w:ascii="仿宋_GB2312" w:eastAsia="仿宋_GB2312" w:hAnsi="仿宋" w:hint="eastAsia"/>
          <w:sz w:val="28"/>
          <w:szCs w:val="28"/>
        </w:rPr>
        <w:t>平台。</w:t>
      </w:r>
    </w:p>
    <w:p w:rsidR="00483A07" w:rsidRPr="00AB51FE" w:rsidRDefault="00483A07" w:rsidP="00AB51FE">
      <w:pPr>
        <w:spacing w:line="480" w:lineRule="exact"/>
        <w:ind w:firstLine="562"/>
        <w:rPr>
          <w:rFonts w:ascii="仿宋_GB2312" w:eastAsia="仿宋_GB2312" w:hAnsi="楷体"/>
          <w:b/>
          <w:sz w:val="28"/>
          <w:szCs w:val="28"/>
        </w:rPr>
      </w:pPr>
      <w:r w:rsidRPr="00AB51FE">
        <w:rPr>
          <w:rFonts w:ascii="仿宋_GB2312" w:eastAsia="仿宋_GB2312" w:hAnsi="楷体" w:hint="eastAsia"/>
          <w:b/>
          <w:sz w:val="28"/>
          <w:szCs w:val="28"/>
        </w:rPr>
        <w:t>（二）工作内容</w:t>
      </w:r>
    </w:p>
    <w:p w:rsidR="00883DDE" w:rsidRPr="00AB51FE" w:rsidRDefault="00883DDE" w:rsidP="00AB51FE">
      <w:pPr>
        <w:spacing w:line="480" w:lineRule="exact"/>
        <w:ind w:firstLineChars="200" w:firstLine="560"/>
        <w:rPr>
          <w:rFonts w:ascii="仿宋_GB2312" w:eastAsia="仿宋_GB2312" w:hAnsi="仿宋"/>
          <w:sz w:val="28"/>
          <w:szCs w:val="28"/>
        </w:rPr>
      </w:pPr>
      <w:r w:rsidRPr="00AB51FE">
        <w:rPr>
          <w:rFonts w:ascii="仿宋_GB2312" w:eastAsia="仿宋_GB2312" w:hAnsi="仿宋" w:hint="eastAsia"/>
          <w:sz w:val="28"/>
          <w:szCs w:val="28"/>
        </w:rPr>
        <w:t>“第二课堂成绩单”主要包括“4+1</w:t>
      </w:r>
      <w:r w:rsidR="007F6C29">
        <w:rPr>
          <w:rFonts w:ascii="仿宋_GB2312" w:eastAsia="仿宋_GB2312" w:hAnsi="仿宋" w:hint="eastAsia"/>
          <w:sz w:val="28"/>
          <w:szCs w:val="28"/>
        </w:rPr>
        <w:t>”的一揽子制度安排，</w:t>
      </w:r>
      <w:r w:rsidRPr="00AB51FE">
        <w:rPr>
          <w:rFonts w:ascii="仿宋_GB2312" w:eastAsia="仿宋_GB2312" w:hAnsi="仿宋" w:hint="eastAsia"/>
          <w:sz w:val="28"/>
          <w:szCs w:val="28"/>
        </w:rPr>
        <w:t>4个体系即“课程项目体系、记录评价体系、数据管理体系、工作运行体</w:t>
      </w:r>
      <w:r w:rsidRPr="00AB51FE">
        <w:rPr>
          <w:rFonts w:ascii="仿宋_GB2312" w:eastAsia="仿宋_GB2312" w:hAnsi="仿宋" w:hint="eastAsia"/>
          <w:sz w:val="28"/>
          <w:szCs w:val="28"/>
        </w:rPr>
        <w:lastRenderedPageBreak/>
        <w:t>系”，1</w:t>
      </w:r>
      <w:r w:rsidR="007F6C29">
        <w:rPr>
          <w:rFonts w:ascii="仿宋_GB2312" w:eastAsia="仿宋_GB2312" w:hAnsi="仿宋" w:hint="eastAsia"/>
          <w:sz w:val="28"/>
          <w:szCs w:val="28"/>
        </w:rPr>
        <w:t>个产品即“第二课堂成绩单”。主要是围绕高校立德树人根本</w:t>
      </w:r>
      <w:r w:rsidRPr="00AB51FE">
        <w:rPr>
          <w:rFonts w:ascii="仿宋_GB2312" w:eastAsia="仿宋_GB2312" w:hAnsi="仿宋" w:hint="eastAsia"/>
          <w:sz w:val="28"/>
          <w:szCs w:val="28"/>
        </w:rPr>
        <w:t>任务，在引导学生坚持学业为主的同时，针对学习就业创业、创新创造实践、身体心理情感、志愿公益</w:t>
      </w:r>
      <w:r w:rsidR="007F6C29">
        <w:rPr>
          <w:rFonts w:ascii="仿宋_GB2312" w:eastAsia="仿宋_GB2312" w:hAnsi="仿宋" w:hint="eastAsia"/>
          <w:sz w:val="28"/>
          <w:szCs w:val="28"/>
        </w:rPr>
        <w:t>服务</w:t>
      </w:r>
      <w:r w:rsidRPr="00AB51FE">
        <w:rPr>
          <w:rFonts w:ascii="仿宋_GB2312" w:eastAsia="仿宋_GB2312" w:hAnsi="仿宋" w:hint="eastAsia"/>
          <w:sz w:val="28"/>
          <w:szCs w:val="28"/>
        </w:rPr>
        <w:t>和社会</w:t>
      </w:r>
      <w:r w:rsidR="007F6C29">
        <w:rPr>
          <w:rFonts w:ascii="仿宋_GB2312" w:eastAsia="仿宋_GB2312" w:hAnsi="仿宋" w:hint="eastAsia"/>
          <w:sz w:val="28"/>
          <w:szCs w:val="28"/>
        </w:rPr>
        <w:t>工作参与</w:t>
      </w:r>
      <w:r w:rsidRPr="00AB51FE">
        <w:rPr>
          <w:rFonts w:ascii="仿宋_GB2312" w:eastAsia="仿宋_GB2312" w:hAnsi="仿宋" w:hint="eastAsia"/>
          <w:sz w:val="28"/>
          <w:szCs w:val="28"/>
        </w:rPr>
        <w:t>等普遍需求，通过对工作内容、项目供给、评价机制等进行整体设计，探索规范化、课程化、制度化的工作模式，形成富有共青团特色、全方位培养大学生综合能力素质的</w:t>
      </w:r>
      <w:r w:rsidR="007E1B8C">
        <w:rPr>
          <w:rFonts w:ascii="仿宋_GB2312" w:eastAsia="仿宋_GB2312" w:hAnsi="仿宋" w:hint="eastAsia"/>
          <w:sz w:val="28"/>
          <w:szCs w:val="28"/>
        </w:rPr>
        <w:t>工作</w:t>
      </w:r>
      <w:r w:rsidRPr="00AB51FE">
        <w:rPr>
          <w:rFonts w:ascii="仿宋_GB2312" w:eastAsia="仿宋_GB2312" w:hAnsi="仿宋" w:hint="eastAsia"/>
          <w:sz w:val="28"/>
          <w:szCs w:val="28"/>
        </w:rPr>
        <w:t>机制。</w:t>
      </w:r>
    </w:p>
    <w:p w:rsidR="00B92B7F" w:rsidRPr="00AB51FE" w:rsidRDefault="00B92B7F" w:rsidP="00AB51FE">
      <w:pPr>
        <w:spacing w:line="480" w:lineRule="exact"/>
        <w:ind w:firstLine="560"/>
        <w:rPr>
          <w:rFonts w:ascii="仿宋_GB2312" w:eastAsia="仿宋_GB2312" w:hAnsi="仿宋"/>
          <w:sz w:val="28"/>
          <w:szCs w:val="28"/>
        </w:rPr>
      </w:pPr>
      <w:r w:rsidRPr="00AB51FE">
        <w:rPr>
          <w:rFonts w:ascii="仿宋_GB2312" w:eastAsia="仿宋_GB2312" w:hAnsi="楷体" w:hint="eastAsia"/>
          <w:b/>
          <w:sz w:val="28"/>
          <w:szCs w:val="28"/>
        </w:rPr>
        <w:t>1．</w:t>
      </w:r>
      <w:r w:rsidR="00883DDE" w:rsidRPr="00AB51FE">
        <w:rPr>
          <w:rFonts w:ascii="仿宋_GB2312" w:eastAsia="仿宋_GB2312" w:hAnsi="楷体" w:hint="eastAsia"/>
          <w:b/>
          <w:sz w:val="28"/>
          <w:szCs w:val="28"/>
        </w:rPr>
        <w:t>课程项目体系。</w:t>
      </w:r>
      <w:r w:rsidR="00883DDE" w:rsidRPr="00AB51FE">
        <w:rPr>
          <w:rFonts w:ascii="仿宋_GB2312" w:eastAsia="仿宋_GB2312" w:hAnsi="仿宋" w:hint="eastAsia"/>
          <w:sz w:val="28"/>
          <w:szCs w:val="28"/>
        </w:rPr>
        <w:t>课程项目体系是“第二课堂成绩单”的实施</w:t>
      </w:r>
      <w:r w:rsidR="007E1B8C">
        <w:rPr>
          <w:rFonts w:ascii="仿宋_GB2312" w:eastAsia="仿宋_GB2312" w:hAnsi="仿宋" w:hint="eastAsia"/>
          <w:sz w:val="28"/>
          <w:szCs w:val="28"/>
        </w:rPr>
        <w:t>基础，</w:t>
      </w:r>
      <w:r w:rsidR="001819F0">
        <w:rPr>
          <w:rFonts w:ascii="仿宋_GB2312" w:eastAsia="仿宋_GB2312" w:hAnsi="仿宋" w:hint="eastAsia"/>
          <w:sz w:val="28"/>
          <w:szCs w:val="28"/>
        </w:rPr>
        <w:t>设计上</w:t>
      </w:r>
      <w:r w:rsidR="001819F0" w:rsidRPr="00AB51FE">
        <w:rPr>
          <w:rFonts w:ascii="仿宋_GB2312" w:eastAsia="仿宋_GB2312" w:hAnsi="仿宋" w:hint="eastAsia"/>
          <w:sz w:val="28"/>
          <w:szCs w:val="28"/>
        </w:rPr>
        <w:t>基于新形势下学校共青团的重点工作任务和职责</w:t>
      </w:r>
      <w:r w:rsidR="001819F0">
        <w:rPr>
          <w:rFonts w:ascii="仿宋_GB2312" w:eastAsia="仿宋_GB2312" w:hAnsi="仿宋" w:hint="eastAsia"/>
          <w:sz w:val="28"/>
          <w:szCs w:val="28"/>
        </w:rPr>
        <w:t>，</w:t>
      </w:r>
      <w:r w:rsidR="00AF6C52">
        <w:rPr>
          <w:rFonts w:ascii="仿宋_GB2312" w:eastAsia="仿宋_GB2312" w:hAnsi="仿宋" w:hint="eastAsia"/>
          <w:sz w:val="28"/>
          <w:szCs w:val="28"/>
        </w:rPr>
        <w:t>本质上是对第二课堂</w:t>
      </w:r>
      <w:r w:rsidR="007E1B8C">
        <w:rPr>
          <w:rFonts w:ascii="仿宋_GB2312" w:eastAsia="仿宋_GB2312" w:hAnsi="仿宋" w:hint="eastAsia"/>
          <w:sz w:val="28"/>
          <w:szCs w:val="28"/>
        </w:rPr>
        <w:t>的分类整合和体系构建</w:t>
      </w:r>
      <w:r w:rsidR="00883DDE" w:rsidRPr="00AB51FE">
        <w:rPr>
          <w:rFonts w:ascii="仿宋_GB2312" w:eastAsia="仿宋_GB2312" w:hAnsi="仿宋" w:hint="eastAsia"/>
          <w:sz w:val="28"/>
          <w:szCs w:val="28"/>
        </w:rPr>
        <w:t>。项目设置根据活动形式不同，分为竞赛活动类、志愿公益类、报告讲座类</w:t>
      </w:r>
      <w:r w:rsidRPr="00AB51FE">
        <w:rPr>
          <w:rFonts w:ascii="仿宋_GB2312" w:eastAsia="仿宋_GB2312" w:hAnsi="仿宋" w:hint="eastAsia"/>
          <w:sz w:val="28"/>
          <w:szCs w:val="28"/>
        </w:rPr>
        <w:t>、党团学经历类、学生荣誉类、学生培训类。</w:t>
      </w:r>
    </w:p>
    <w:p w:rsidR="00B96F95" w:rsidRPr="00AB51FE" w:rsidRDefault="00B96F95"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（1）党团学经历类：主要记载在校内党团组织的工作任职履历、社会工作履历。</w:t>
      </w:r>
    </w:p>
    <w:p w:rsidR="00B96F95" w:rsidRPr="00AB51FE" w:rsidRDefault="00B96F95" w:rsidP="00AB51FE">
      <w:pPr>
        <w:spacing w:line="480" w:lineRule="exact"/>
        <w:ind w:firstLine="560"/>
        <w:rPr>
          <w:rFonts w:ascii="仿宋_GB2312" w:eastAsia="仿宋_GB2312" w:hAnsi="仿宋"/>
          <w:sz w:val="28"/>
          <w:szCs w:val="28"/>
        </w:rPr>
      </w:pPr>
      <w:r w:rsidRPr="00AB51FE">
        <w:rPr>
          <w:rFonts w:ascii="仿宋_GB2312" w:eastAsia="仿宋_GB2312" w:hAnsi="仿宋" w:hint="eastAsia"/>
          <w:sz w:val="28"/>
          <w:szCs w:val="28"/>
        </w:rPr>
        <w:t>（2</w:t>
      </w:r>
      <w:r w:rsidR="0016013C" w:rsidRPr="00AB51FE">
        <w:rPr>
          <w:rFonts w:ascii="仿宋_GB2312" w:eastAsia="仿宋_GB2312" w:hAnsi="仿宋" w:hint="eastAsia"/>
          <w:sz w:val="28"/>
          <w:szCs w:val="28"/>
        </w:rPr>
        <w:t>）志愿公益类：</w:t>
      </w:r>
      <w:r w:rsidRPr="00AB51FE">
        <w:rPr>
          <w:rFonts w:ascii="仿宋_GB2312" w:eastAsia="仿宋_GB2312" w:hAnsi="仿宋" w:hint="eastAsia"/>
          <w:sz w:val="28"/>
          <w:szCs w:val="28"/>
        </w:rPr>
        <w:t>主要记载学生参与“西部计划”</w:t>
      </w:r>
      <w:r w:rsidR="00CE796E">
        <w:rPr>
          <w:rFonts w:ascii="仿宋_GB2312" w:eastAsia="仿宋_GB2312" w:hAnsi="仿宋" w:hint="eastAsia"/>
          <w:sz w:val="28"/>
          <w:szCs w:val="28"/>
        </w:rPr>
        <w:t>、</w:t>
      </w:r>
      <w:r w:rsidR="00AF6C52">
        <w:rPr>
          <w:rFonts w:ascii="仿宋_GB2312" w:eastAsia="仿宋_GB2312" w:hAnsi="仿宋" w:hint="eastAsia"/>
          <w:sz w:val="28"/>
          <w:szCs w:val="28"/>
        </w:rPr>
        <w:t>“美化校园”、</w:t>
      </w:r>
      <w:r w:rsidRPr="00AB51FE">
        <w:rPr>
          <w:rFonts w:ascii="仿宋_GB2312" w:eastAsia="仿宋_GB2312" w:hAnsi="仿宋" w:hint="eastAsia"/>
          <w:sz w:val="28"/>
          <w:szCs w:val="28"/>
        </w:rPr>
        <w:t>“关爱行动”</w:t>
      </w:r>
      <w:r w:rsidR="00CE796E">
        <w:rPr>
          <w:rFonts w:ascii="仿宋_GB2312" w:eastAsia="仿宋_GB2312" w:hAnsi="仿宋" w:hint="eastAsia"/>
          <w:sz w:val="28"/>
          <w:szCs w:val="28"/>
        </w:rPr>
        <w:t>、</w:t>
      </w:r>
      <w:r w:rsidRPr="00AB51FE">
        <w:rPr>
          <w:rFonts w:ascii="仿宋_GB2312" w:eastAsia="仿宋_GB2312" w:hAnsi="仿宋" w:hint="eastAsia"/>
          <w:sz w:val="28"/>
          <w:szCs w:val="28"/>
        </w:rPr>
        <w:t>“阳光行动”</w:t>
      </w:r>
      <w:r w:rsidR="00CE796E">
        <w:rPr>
          <w:rFonts w:ascii="仿宋_GB2312" w:eastAsia="仿宋_GB2312" w:hAnsi="仿宋" w:hint="eastAsia"/>
          <w:sz w:val="28"/>
          <w:szCs w:val="28"/>
        </w:rPr>
        <w:t>、</w:t>
      </w:r>
      <w:r w:rsidRPr="00AB51FE">
        <w:rPr>
          <w:rFonts w:ascii="仿宋_GB2312" w:eastAsia="仿宋_GB2312" w:hAnsi="仿宋" w:hint="eastAsia"/>
          <w:sz w:val="28"/>
          <w:szCs w:val="28"/>
        </w:rPr>
        <w:t>“节水护水行动”及各类校园服务、社区服务、公益劳动、</w:t>
      </w:r>
      <w:r w:rsidR="00CE796E" w:rsidRPr="00AB51FE">
        <w:rPr>
          <w:rFonts w:ascii="仿宋_GB2312" w:eastAsia="仿宋_GB2312" w:hAnsi="仿宋" w:hint="eastAsia"/>
          <w:sz w:val="28"/>
          <w:szCs w:val="28"/>
        </w:rPr>
        <w:t>助老支教、</w:t>
      </w:r>
      <w:r w:rsidRPr="00AB51FE">
        <w:rPr>
          <w:rFonts w:ascii="仿宋_GB2312" w:eastAsia="仿宋_GB2312" w:hAnsi="仿宋" w:hint="eastAsia"/>
          <w:sz w:val="28"/>
          <w:szCs w:val="28"/>
        </w:rPr>
        <w:t>赛会服务等志愿服务活动的经历。</w:t>
      </w:r>
    </w:p>
    <w:p w:rsidR="00883DDE" w:rsidRPr="00AB51FE" w:rsidRDefault="00B92B7F" w:rsidP="00AB51FE">
      <w:pPr>
        <w:spacing w:line="480" w:lineRule="exact"/>
        <w:ind w:firstLine="560"/>
        <w:rPr>
          <w:rFonts w:ascii="仿宋_GB2312" w:eastAsia="仿宋_GB2312" w:hAnsi="仿宋"/>
          <w:sz w:val="28"/>
          <w:szCs w:val="28"/>
        </w:rPr>
      </w:pPr>
      <w:r w:rsidRPr="00AB51FE">
        <w:rPr>
          <w:rFonts w:ascii="仿宋_GB2312" w:eastAsia="仿宋_GB2312" w:hAnsi="仿宋" w:hint="eastAsia"/>
          <w:sz w:val="28"/>
          <w:szCs w:val="28"/>
        </w:rPr>
        <w:t>（</w:t>
      </w:r>
      <w:r w:rsidR="00B96F95" w:rsidRPr="00AB51FE">
        <w:rPr>
          <w:rFonts w:ascii="仿宋_GB2312" w:eastAsia="仿宋_GB2312" w:hAnsi="仿宋" w:hint="eastAsia"/>
          <w:sz w:val="28"/>
          <w:szCs w:val="28"/>
        </w:rPr>
        <w:t>3</w:t>
      </w:r>
      <w:r w:rsidRPr="00AB51FE">
        <w:rPr>
          <w:rFonts w:ascii="仿宋_GB2312" w:eastAsia="仿宋_GB2312" w:hAnsi="仿宋" w:hint="eastAsia"/>
          <w:sz w:val="28"/>
          <w:szCs w:val="28"/>
        </w:rPr>
        <w:t>）</w:t>
      </w:r>
      <w:r w:rsidR="00883DDE" w:rsidRPr="00AB51FE">
        <w:rPr>
          <w:rFonts w:ascii="仿宋_GB2312" w:eastAsia="仿宋_GB2312" w:hAnsi="仿宋" w:hint="eastAsia"/>
          <w:sz w:val="28"/>
          <w:szCs w:val="28"/>
        </w:rPr>
        <w:t>竞赛活动类</w:t>
      </w:r>
      <w:r w:rsidR="0016013C" w:rsidRPr="00AB51FE">
        <w:rPr>
          <w:rFonts w:ascii="仿宋_GB2312" w:eastAsia="仿宋_GB2312" w:hAnsi="仿宋" w:hint="eastAsia"/>
          <w:sz w:val="28"/>
          <w:szCs w:val="28"/>
        </w:rPr>
        <w:t>：</w:t>
      </w:r>
      <w:r w:rsidR="005F21FC" w:rsidRPr="00AB51FE">
        <w:rPr>
          <w:rFonts w:ascii="仿宋_GB2312" w:eastAsia="仿宋_GB2312" w:hAnsi="仿宋" w:hint="eastAsia"/>
          <w:sz w:val="28"/>
          <w:szCs w:val="28"/>
        </w:rPr>
        <w:t>主要记载</w:t>
      </w:r>
      <w:r w:rsidRPr="00AB51FE">
        <w:rPr>
          <w:rFonts w:ascii="仿宋_GB2312" w:eastAsia="仿宋_GB2312" w:hAnsi="仿宋" w:hint="eastAsia"/>
          <w:sz w:val="28"/>
          <w:szCs w:val="28"/>
        </w:rPr>
        <w:t>最终以“获奖等</w:t>
      </w:r>
      <w:r w:rsidR="00E95C80">
        <w:rPr>
          <w:rFonts w:ascii="仿宋_GB2312" w:eastAsia="仿宋_GB2312" w:hAnsi="仿宋" w:hint="eastAsia"/>
          <w:sz w:val="28"/>
          <w:szCs w:val="28"/>
        </w:rPr>
        <w:t>次</w:t>
      </w:r>
      <w:r w:rsidRPr="00AB51FE">
        <w:rPr>
          <w:rFonts w:ascii="仿宋_GB2312" w:eastAsia="仿宋_GB2312" w:hAnsi="仿宋" w:hint="eastAsia"/>
          <w:sz w:val="28"/>
          <w:szCs w:val="28"/>
        </w:rPr>
        <w:t>”</w:t>
      </w:r>
      <w:r w:rsidR="00E95C80">
        <w:rPr>
          <w:rFonts w:ascii="仿宋_GB2312" w:eastAsia="仿宋_GB2312" w:hAnsi="仿宋" w:hint="eastAsia"/>
          <w:sz w:val="28"/>
          <w:szCs w:val="28"/>
        </w:rPr>
        <w:t>认定的</w:t>
      </w:r>
      <w:r w:rsidR="00AF6C52">
        <w:rPr>
          <w:rFonts w:ascii="仿宋_GB2312" w:eastAsia="仿宋_GB2312" w:hAnsi="仿宋" w:hint="eastAsia"/>
          <w:sz w:val="28"/>
          <w:szCs w:val="28"/>
        </w:rPr>
        <w:t>学生</w:t>
      </w:r>
      <w:r w:rsidR="00E95C80">
        <w:rPr>
          <w:rFonts w:ascii="仿宋_GB2312" w:eastAsia="仿宋_GB2312" w:hAnsi="仿宋" w:hint="eastAsia"/>
          <w:sz w:val="28"/>
          <w:szCs w:val="28"/>
        </w:rPr>
        <w:t>第二课堂活动，</w:t>
      </w:r>
      <w:r w:rsidR="00084CDB">
        <w:rPr>
          <w:rFonts w:ascii="仿宋_GB2312" w:eastAsia="仿宋_GB2312" w:hAnsi="仿宋" w:hint="eastAsia"/>
          <w:sz w:val="28"/>
          <w:szCs w:val="28"/>
        </w:rPr>
        <w:t>主要是</w:t>
      </w:r>
      <w:r w:rsidRPr="00AB51FE">
        <w:rPr>
          <w:rFonts w:ascii="仿宋_GB2312" w:eastAsia="仿宋_GB2312" w:hAnsi="仿宋" w:hint="eastAsia"/>
          <w:sz w:val="28"/>
          <w:szCs w:val="28"/>
        </w:rPr>
        <w:t>思想引领、学术科研、创新创业、</w:t>
      </w:r>
      <w:r w:rsidR="00E95C80" w:rsidRPr="00AB51FE">
        <w:rPr>
          <w:rFonts w:ascii="仿宋_GB2312" w:eastAsia="仿宋_GB2312" w:hAnsi="仿宋" w:hint="eastAsia"/>
          <w:sz w:val="28"/>
          <w:szCs w:val="28"/>
        </w:rPr>
        <w:t>实践实习、</w:t>
      </w:r>
      <w:r w:rsidRPr="00AB51FE">
        <w:rPr>
          <w:rFonts w:ascii="仿宋_GB2312" w:eastAsia="仿宋_GB2312" w:hAnsi="仿宋" w:hint="eastAsia"/>
          <w:sz w:val="28"/>
          <w:szCs w:val="28"/>
        </w:rPr>
        <w:t>职业规划、技能特长、文体活动、艺术修养等。</w:t>
      </w:r>
    </w:p>
    <w:p w:rsidR="00C70AA6" w:rsidRPr="00AB51FE" w:rsidRDefault="00C70AA6"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（4）学生荣誉类：主要记载学生在校期间获得的荣誉。</w:t>
      </w:r>
    </w:p>
    <w:p w:rsidR="00C70AA6" w:rsidRPr="00AB51FE" w:rsidRDefault="00C70AA6"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（5）学生培训类：主要记载</w:t>
      </w:r>
      <w:r w:rsidR="009B18AF" w:rsidRPr="00AB51FE">
        <w:rPr>
          <w:rFonts w:ascii="仿宋_GB2312" w:eastAsia="仿宋_GB2312" w:hAnsi="仿宋" w:hint="eastAsia"/>
          <w:sz w:val="28"/>
          <w:szCs w:val="28"/>
        </w:rPr>
        <w:t>学生在校期间参加的相关培训。</w:t>
      </w:r>
    </w:p>
    <w:p w:rsidR="005F21FC" w:rsidRPr="00AB51FE" w:rsidRDefault="005F21FC" w:rsidP="00AB51FE">
      <w:pPr>
        <w:spacing w:line="480" w:lineRule="exact"/>
        <w:ind w:firstLine="560"/>
        <w:rPr>
          <w:rFonts w:ascii="仿宋_GB2312" w:eastAsia="仿宋_GB2312" w:hAnsi="仿宋"/>
          <w:sz w:val="28"/>
          <w:szCs w:val="28"/>
        </w:rPr>
      </w:pPr>
      <w:r w:rsidRPr="00AB51FE">
        <w:rPr>
          <w:rFonts w:ascii="仿宋_GB2312" w:eastAsia="仿宋_GB2312" w:hAnsi="仿宋" w:hint="eastAsia"/>
          <w:sz w:val="28"/>
          <w:szCs w:val="28"/>
        </w:rPr>
        <w:t>（</w:t>
      </w:r>
      <w:r w:rsidR="00C70AA6" w:rsidRPr="00AB51FE">
        <w:rPr>
          <w:rFonts w:ascii="仿宋_GB2312" w:eastAsia="仿宋_GB2312" w:hAnsi="仿宋" w:hint="eastAsia"/>
          <w:sz w:val="28"/>
          <w:szCs w:val="28"/>
        </w:rPr>
        <w:t>6</w:t>
      </w:r>
      <w:r w:rsidRPr="00AB51FE">
        <w:rPr>
          <w:rFonts w:ascii="仿宋_GB2312" w:eastAsia="仿宋_GB2312" w:hAnsi="仿宋" w:hint="eastAsia"/>
          <w:sz w:val="28"/>
          <w:szCs w:val="28"/>
        </w:rPr>
        <w:t>）报告讲座类</w:t>
      </w:r>
      <w:r w:rsidR="0016013C" w:rsidRPr="00AB51FE">
        <w:rPr>
          <w:rFonts w:ascii="仿宋_GB2312" w:eastAsia="仿宋_GB2312" w:hAnsi="仿宋" w:hint="eastAsia"/>
          <w:sz w:val="28"/>
          <w:szCs w:val="28"/>
        </w:rPr>
        <w:t>：</w:t>
      </w:r>
      <w:r w:rsidRPr="00AB51FE">
        <w:rPr>
          <w:rFonts w:ascii="仿宋_GB2312" w:eastAsia="仿宋_GB2312" w:hAnsi="仿宋" w:hint="eastAsia"/>
          <w:sz w:val="28"/>
          <w:szCs w:val="28"/>
        </w:rPr>
        <w:t>主要记载学生参与报告讲座的经历。</w:t>
      </w:r>
    </w:p>
    <w:p w:rsidR="00BA207F" w:rsidRPr="00AB51FE" w:rsidRDefault="009B18AF" w:rsidP="00AB51FE">
      <w:pPr>
        <w:spacing w:line="480" w:lineRule="exact"/>
        <w:ind w:firstLine="562"/>
        <w:rPr>
          <w:rFonts w:ascii="仿宋_GB2312" w:eastAsia="仿宋_GB2312" w:hAnsi="楷体"/>
          <w:b/>
          <w:sz w:val="28"/>
          <w:szCs w:val="28"/>
        </w:rPr>
      </w:pPr>
      <w:r w:rsidRPr="00AB51FE">
        <w:rPr>
          <w:rFonts w:ascii="仿宋_GB2312" w:eastAsia="仿宋_GB2312" w:hAnsi="楷体" w:hint="eastAsia"/>
          <w:b/>
          <w:sz w:val="28"/>
          <w:szCs w:val="28"/>
        </w:rPr>
        <w:t>2．记录评价体系。</w:t>
      </w:r>
      <w:r w:rsidR="00084CDB">
        <w:rPr>
          <w:rFonts w:ascii="仿宋_GB2312" w:eastAsia="仿宋_GB2312" w:hAnsi="仿宋" w:hint="eastAsia"/>
          <w:sz w:val="28"/>
          <w:szCs w:val="28"/>
        </w:rPr>
        <w:t>记录评价体系是“第二课堂成绩单”的实施核心，主要</w:t>
      </w:r>
      <w:r w:rsidRPr="00AB51FE">
        <w:rPr>
          <w:rFonts w:ascii="仿宋_GB2312" w:eastAsia="仿宋_GB2312" w:hAnsi="仿宋" w:hint="eastAsia"/>
          <w:sz w:val="28"/>
          <w:szCs w:val="28"/>
        </w:rPr>
        <w:t>针对学生参与第二课堂活动的情况，建立系统的记录、审核、评价机制。</w:t>
      </w:r>
      <w:r w:rsidR="00DF0B2B">
        <w:rPr>
          <w:rFonts w:ascii="仿宋_GB2312" w:eastAsia="仿宋_GB2312" w:hAnsi="仿宋" w:hint="eastAsia"/>
          <w:sz w:val="28"/>
          <w:szCs w:val="28"/>
        </w:rPr>
        <w:t>以科学的量化标准为依据，</w:t>
      </w:r>
      <w:r w:rsidRPr="00AB51FE">
        <w:rPr>
          <w:rFonts w:ascii="仿宋_GB2312" w:eastAsia="仿宋_GB2312" w:hAnsi="仿宋" w:hint="eastAsia"/>
          <w:sz w:val="28"/>
          <w:szCs w:val="28"/>
        </w:rPr>
        <w:t>包括8个层面的评价方式。</w:t>
      </w:r>
    </w:p>
    <w:p w:rsidR="009B18AF" w:rsidRPr="00AB51FE" w:rsidRDefault="009B18AF"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（1</w:t>
      </w:r>
      <w:r w:rsidR="00DF0B2B">
        <w:rPr>
          <w:rFonts w:ascii="仿宋_GB2312" w:eastAsia="仿宋_GB2312" w:hAnsi="仿宋" w:hint="eastAsia"/>
          <w:sz w:val="28"/>
          <w:szCs w:val="28"/>
        </w:rPr>
        <w:t>）级别评价：</w:t>
      </w:r>
      <w:r w:rsidR="00084CDB">
        <w:rPr>
          <w:rFonts w:ascii="仿宋_GB2312" w:eastAsia="仿宋_GB2312" w:hAnsi="仿宋" w:hint="eastAsia"/>
          <w:sz w:val="28"/>
          <w:szCs w:val="28"/>
        </w:rPr>
        <w:t>学生参与的第二课堂活动或项目属国家级、省部级、校级、</w:t>
      </w:r>
      <w:proofErr w:type="gramStart"/>
      <w:r w:rsidRPr="00AB51FE">
        <w:rPr>
          <w:rFonts w:ascii="仿宋_GB2312" w:eastAsia="仿宋_GB2312" w:hAnsi="仿宋" w:hint="eastAsia"/>
          <w:sz w:val="28"/>
          <w:szCs w:val="28"/>
        </w:rPr>
        <w:t>院级及班</w:t>
      </w:r>
      <w:r w:rsidR="00084CDB">
        <w:rPr>
          <w:rFonts w:ascii="仿宋_GB2312" w:eastAsia="仿宋_GB2312" w:hAnsi="仿宋" w:hint="eastAsia"/>
          <w:sz w:val="28"/>
          <w:szCs w:val="28"/>
        </w:rPr>
        <w:t>团支部</w:t>
      </w:r>
      <w:proofErr w:type="gramEnd"/>
      <w:r w:rsidRPr="00AB51FE">
        <w:rPr>
          <w:rFonts w:ascii="仿宋_GB2312" w:eastAsia="仿宋_GB2312" w:hAnsi="仿宋" w:hint="eastAsia"/>
          <w:sz w:val="28"/>
          <w:szCs w:val="28"/>
        </w:rPr>
        <w:t>级等。</w:t>
      </w:r>
    </w:p>
    <w:p w:rsidR="009B18AF" w:rsidRPr="00AB51FE" w:rsidRDefault="009B18AF"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（2）学时评价：学生参加社会实践、志愿公益活动或技能培训等第二课堂活动或项目经相关部门认证后的</w:t>
      </w:r>
      <w:r w:rsidR="00DF0B2B">
        <w:rPr>
          <w:rFonts w:ascii="仿宋_GB2312" w:eastAsia="仿宋_GB2312" w:hAnsi="仿宋" w:hint="eastAsia"/>
          <w:sz w:val="28"/>
          <w:szCs w:val="28"/>
        </w:rPr>
        <w:t>学时</w:t>
      </w:r>
      <w:r w:rsidRPr="00AB51FE">
        <w:rPr>
          <w:rFonts w:ascii="仿宋_GB2312" w:eastAsia="仿宋_GB2312" w:hAnsi="仿宋" w:hint="eastAsia"/>
          <w:sz w:val="28"/>
          <w:szCs w:val="28"/>
        </w:rPr>
        <w:t>，一般以小时为单位</w:t>
      </w:r>
      <w:r w:rsidRPr="00AB51FE">
        <w:rPr>
          <w:rFonts w:ascii="仿宋_GB2312" w:eastAsia="仿宋_GB2312" w:hAnsi="仿宋" w:hint="eastAsia"/>
          <w:sz w:val="28"/>
          <w:szCs w:val="28"/>
        </w:rPr>
        <w:lastRenderedPageBreak/>
        <w:t>计时。</w:t>
      </w:r>
    </w:p>
    <w:p w:rsidR="009B18AF" w:rsidRPr="00AB51FE" w:rsidRDefault="009B18AF"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（3）学分评价：学生参加第二课堂活动或项目经学校教学计划或相关文件认定获得的相应学分，一般用数字表示。</w:t>
      </w:r>
    </w:p>
    <w:p w:rsidR="009B18AF" w:rsidRPr="00AB51FE" w:rsidRDefault="009B18AF"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（4）奖项评价：学生参加第二课堂活动或项目获得的等级类的成绩，</w:t>
      </w:r>
      <w:proofErr w:type="gramStart"/>
      <w:r w:rsidRPr="00AB51FE">
        <w:rPr>
          <w:rFonts w:ascii="仿宋_GB2312" w:eastAsia="仿宋_GB2312" w:hAnsi="仿宋" w:hint="eastAsia"/>
          <w:sz w:val="28"/>
          <w:szCs w:val="28"/>
        </w:rPr>
        <w:t>一般用</w:t>
      </w:r>
      <w:r w:rsidR="00DF0B2B">
        <w:rPr>
          <w:rFonts w:ascii="仿宋_GB2312" w:eastAsia="仿宋_GB2312" w:hAnsi="仿宋" w:hint="eastAsia"/>
          <w:sz w:val="28"/>
          <w:szCs w:val="28"/>
        </w:rPr>
        <w:t>特</w:t>
      </w:r>
      <w:proofErr w:type="gramEnd"/>
      <w:r w:rsidR="00DF0B2B" w:rsidRPr="00AB51FE">
        <w:rPr>
          <w:rFonts w:ascii="仿宋_GB2312" w:eastAsia="仿宋_GB2312" w:hAnsi="仿宋" w:hint="eastAsia"/>
          <w:sz w:val="28"/>
          <w:szCs w:val="28"/>
        </w:rPr>
        <w:t>/</w:t>
      </w:r>
      <w:proofErr w:type="gramStart"/>
      <w:r w:rsidRPr="00AB51FE">
        <w:rPr>
          <w:rFonts w:ascii="仿宋_GB2312" w:eastAsia="仿宋_GB2312" w:hAnsi="仿宋" w:hint="eastAsia"/>
          <w:sz w:val="28"/>
          <w:szCs w:val="28"/>
        </w:rPr>
        <w:t>一</w:t>
      </w:r>
      <w:proofErr w:type="gramEnd"/>
      <w:r w:rsidRPr="00AB51FE">
        <w:rPr>
          <w:rFonts w:ascii="仿宋_GB2312" w:eastAsia="仿宋_GB2312" w:hAnsi="仿宋" w:hint="eastAsia"/>
          <w:sz w:val="28"/>
          <w:szCs w:val="28"/>
        </w:rPr>
        <w:t>/二/三等奖或金</w:t>
      </w:r>
      <w:r w:rsidR="00DF0B2B" w:rsidRPr="00AB51FE">
        <w:rPr>
          <w:rFonts w:ascii="仿宋_GB2312" w:eastAsia="仿宋_GB2312" w:hAnsi="仿宋" w:hint="eastAsia"/>
          <w:sz w:val="28"/>
          <w:szCs w:val="28"/>
        </w:rPr>
        <w:t>/</w:t>
      </w:r>
      <w:r w:rsidRPr="00AB51FE">
        <w:rPr>
          <w:rFonts w:ascii="仿宋_GB2312" w:eastAsia="仿宋_GB2312" w:hAnsi="仿宋" w:hint="eastAsia"/>
          <w:sz w:val="28"/>
          <w:szCs w:val="28"/>
        </w:rPr>
        <w:t>银</w:t>
      </w:r>
      <w:r w:rsidR="00DF0B2B" w:rsidRPr="00AB51FE">
        <w:rPr>
          <w:rFonts w:ascii="仿宋_GB2312" w:eastAsia="仿宋_GB2312" w:hAnsi="仿宋" w:hint="eastAsia"/>
          <w:sz w:val="28"/>
          <w:szCs w:val="28"/>
        </w:rPr>
        <w:t>/</w:t>
      </w:r>
      <w:r w:rsidRPr="00AB51FE">
        <w:rPr>
          <w:rFonts w:ascii="仿宋_GB2312" w:eastAsia="仿宋_GB2312" w:hAnsi="仿宋" w:hint="eastAsia"/>
          <w:sz w:val="28"/>
          <w:szCs w:val="28"/>
        </w:rPr>
        <w:t>铜奖等表示。</w:t>
      </w:r>
    </w:p>
    <w:p w:rsidR="00DF0B2B" w:rsidRPr="00AB51FE" w:rsidRDefault="009B18AF" w:rsidP="00DF0B2B">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（5）角色评价：学生参加第二课堂活动或项目所承担的任务分工，一般分为发起者、组织者、参与者三种角色。</w:t>
      </w:r>
      <w:r w:rsidR="00DF0B2B">
        <w:rPr>
          <w:rFonts w:ascii="仿宋_GB2312" w:eastAsia="仿宋_GB2312" w:hAnsi="仿宋" w:hint="eastAsia"/>
          <w:sz w:val="28"/>
          <w:szCs w:val="28"/>
        </w:rPr>
        <w:t>如果是团队参与</w:t>
      </w:r>
      <w:r w:rsidRPr="00AB51FE">
        <w:rPr>
          <w:rFonts w:ascii="仿宋_GB2312" w:eastAsia="仿宋_GB2312" w:hAnsi="仿宋" w:hint="eastAsia"/>
          <w:sz w:val="28"/>
          <w:szCs w:val="28"/>
        </w:rPr>
        <w:t>，还要通过排序先后确定贡献程度大小。</w:t>
      </w:r>
    </w:p>
    <w:p w:rsidR="009B18AF" w:rsidRPr="00AB51FE" w:rsidRDefault="009B18AF"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（6）荣誉评价：学生参加第二课堂活动或项目获得的荣誉称号，如各类“先进个人/优秀标兵”评选。</w:t>
      </w:r>
    </w:p>
    <w:p w:rsidR="009B18AF" w:rsidRPr="00AB51FE" w:rsidRDefault="009B18AF"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（7）考核评价：学生参与第二课堂社会工作模块的评价，一般以一定周期为时间段，根据工作表现给予优秀、称职、一般称职、不称职分级评价。</w:t>
      </w:r>
    </w:p>
    <w:p w:rsidR="009B18AF" w:rsidRPr="00AB51FE" w:rsidRDefault="009B18AF"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（8</w:t>
      </w:r>
      <w:r w:rsidR="00084CDB">
        <w:rPr>
          <w:rFonts w:ascii="仿宋_GB2312" w:eastAsia="仿宋_GB2312" w:hAnsi="仿宋" w:hint="eastAsia"/>
          <w:sz w:val="28"/>
          <w:szCs w:val="28"/>
        </w:rPr>
        <w:t>）客观记录：</w:t>
      </w:r>
      <w:r w:rsidRPr="00AB51FE">
        <w:rPr>
          <w:rFonts w:ascii="仿宋_GB2312" w:eastAsia="仿宋_GB2312" w:hAnsi="仿宋" w:hint="eastAsia"/>
          <w:sz w:val="28"/>
          <w:szCs w:val="28"/>
        </w:rPr>
        <w:t>通过对学生参与第二课堂活动或项目情况进行客观、全面、真实</w:t>
      </w:r>
      <w:r w:rsidR="00084CDB">
        <w:rPr>
          <w:rFonts w:ascii="仿宋_GB2312" w:eastAsia="仿宋_GB2312" w:hAnsi="仿宋" w:hint="eastAsia"/>
          <w:sz w:val="28"/>
          <w:szCs w:val="28"/>
        </w:rPr>
        <w:t>的</w:t>
      </w:r>
      <w:r w:rsidRPr="00AB51FE">
        <w:rPr>
          <w:rFonts w:ascii="仿宋_GB2312" w:eastAsia="仿宋_GB2312" w:hAnsi="仿宋" w:hint="eastAsia"/>
          <w:sz w:val="28"/>
          <w:szCs w:val="28"/>
        </w:rPr>
        <w:t>记录</w:t>
      </w:r>
      <w:r w:rsidR="00084CDB">
        <w:rPr>
          <w:rFonts w:ascii="仿宋_GB2312" w:eastAsia="仿宋_GB2312" w:hAnsi="仿宋" w:hint="eastAsia"/>
          <w:sz w:val="28"/>
          <w:szCs w:val="28"/>
        </w:rPr>
        <w:t>来给予评价</w:t>
      </w:r>
      <w:r w:rsidRPr="00AB51FE">
        <w:rPr>
          <w:rFonts w:ascii="仿宋_GB2312" w:eastAsia="仿宋_GB2312" w:hAnsi="仿宋" w:hint="eastAsia"/>
          <w:sz w:val="28"/>
          <w:szCs w:val="28"/>
        </w:rPr>
        <w:t>。一般用于不易直接评价的第二课堂活动或项目。</w:t>
      </w:r>
    </w:p>
    <w:p w:rsidR="00EE120F" w:rsidRPr="00AB51FE" w:rsidRDefault="00EE120F" w:rsidP="00AB51FE">
      <w:pPr>
        <w:spacing w:line="480" w:lineRule="exact"/>
        <w:ind w:firstLine="562"/>
        <w:rPr>
          <w:rFonts w:ascii="仿宋_GB2312" w:eastAsia="仿宋_GB2312" w:hAnsi="仿宋"/>
          <w:sz w:val="28"/>
          <w:szCs w:val="28"/>
        </w:rPr>
      </w:pPr>
      <w:r w:rsidRPr="00AB51FE">
        <w:rPr>
          <w:rFonts w:ascii="仿宋_GB2312" w:eastAsia="仿宋_GB2312" w:hAnsi="楷体" w:hint="eastAsia"/>
          <w:b/>
          <w:sz w:val="28"/>
          <w:szCs w:val="28"/>
        </w:rPr>
        <w:t>3.数据管理体系。</w:t>
      </w:r>
      <w:r w:rsidRPr="00AB51FE">
        <w:rPr>
          <w:rFonts w:ascii="仿宋_GB2312" w:eastAsia="仿宋_GB2312" w:hAnsi="仿宋" w:hint="eastAsia"/>
          <w:sz w:val="28"/>
          <w:szCs w:val="28"/>
        </w:rPr>
        <w:t>网络数据管理系统是“第二课堂成绩单”的实施手段，是记录、评价、审核学生参与第二课堂活动情况的主要工作平台，我校</w:t>
      </w:r>
      <w:r w:rsidR="00084CDB" w:rsidRPr="00AB51FE">
        <w:rPr>
          <w:rFonts w:ascii="仿宋_GB2312" w:eastAsia="仿宋_GB2312" w:hAnsi="仿宋" w:hint="eastAsia"/>
          <w:sz w:val="28"/>
          <w:szCs w:val="28"/>
        </w:rPr>
        <w:t>运用“互联网+</w:t>
      </w:r>
      <w:r w:rsidR="00084CDB">
        <w:rPr>
          <w:rFonts w:ascii="仿宋_GB2312" w:eastAsia="仿宋_GB2312" w:hAnsi="仿宋" w:hint="eastAsia"/>
          <w:sz w:val="28"/>
          <w:szCs w:val="28"/>
        </w:rPr>
        <w:t>”思维和大数据思维</w:t>
      </w:r>
      <w:r w:rsidRPr="00AB51FE">
        <w:rPr>
          <w:rFonts w:ascii="仿宋_GB2312" w:eastAsia="仿宋_GB2312" w:hAnsi="仿宋" w:hint="eastAsia"/>
          <w:sz w:val="28"/>
          <w:szCs w:val="28"/>
        </w:rPr>
        <w:t>自行设计开发了基于新媒体高校共青团</w:t>
      </w:r>
      <w:proofErr w:type="gramStart"/>
      <w:r w:rsidRPr="00AB51FE">
        <w:rPr>
          <w:rFonts w:ascii="仿宋_GB2312" w:eastAsia="仿宋_GB2312" w:hAnsi="仿宋" w:hint="eastAsia"/>
          <w:sz w:val="28"/>
          <w:szCs w:val="28"/>
        </w:rPr>
        <w:t>“</w:t>
      </w:r>
      <w:proofErr w:type="gramEnd"/>
      <w:r w:rsidRPr="00AB51FE">
        <w:rPr>
          <w:rFonts w:ascii="仿宋_GB2312" w:eastAsia="仿宋_GB2312" w:hAnsi="仿宋" w:hint="eastAsia"/>
          <w:sz w:val="28"/>
          <w:szCs w:val="28"/>
        </w:rPr>
        <w:t>第二课堂成绩单“系统平台，系统</w:t>
      </w:r>
      <w:r w:rsidR="00ED178F">
        <w:rPr>
          <w:rFonts w:ascii="仿宋_GB2312" w:eastAsia="仿宋_GB2312" w:hAnsi="仿宋" w:hint="eastAsia"/>
          <w:sz w:val="28"/>
          <w:szCs w:val="28"/>
        </w:rPr>
        <w:t>可对第二课堂活动进行模块划分、信息发布、过程管理和效果评价，可对发起第二课堂活动的团学组织进行管理、监督、考核和评价，可对学生参与第二课堂活动进行记录、评价和认证，还可</w:t>
      </w:r>
      <w:r w:rsidRPr="00AB51FE">
        <w:rPr>
          <w:rFonts w:ascii="仿宋_GB2312" w:eastAsia="仿宋_GB2312" w:hAnsi="仿宋" w:hint="eastAsia"/>
          <w:sz w:val="28"/>
          <w:szCs w:val="28"/>
        </w:rPr>
        <w:t>对学生参加第二课堂活动的数据进行收集挖掘和统计分析，并自动生成第二课堂成绩单，</w:t>
      </w:r>
      <w:r w:rsidR="00ED178F" w:rsidRPr="00AB51FE">
        <w:rPr>
          <w:rFonts w:ascii="仿宋_GB2312" w:eastAsia="仿宋_GB2312" w:hAnsi="仿宋" w:hint="eastAsia"/>
          <w:sz w:val="28"/>
          <w:szCs w:val="28"/>
        </w:rPr>
        <w:t>协同第一课堂，</w:t>
      </w:r>
      <w:r w:rsidRPr="00AB51FE">
        <w:rPr>
          <w:rFonts w:ascii="仿宋_GB2312" w:eastAsia="仿宋_GB2312" w:hAnsi="仿宋" w:hint="eastAsia"/>
          <w:sz w:val="28"/>
          <w:szCs w:val="28"/>
        </w:rPr>
        <w:t>大力推进个性化培养，</w:t>
      </w:r>
      <w:r w:rsidR="00ED178F" w:rsidRPr="00AB51FE">
        <w:rPr>
          <w:rFonts w:ascii="仿宋_GB2312" w:eastAsia="仿宋_GB2312" w:hAnsi="仿宋" w:hint="eastAsia"/>
          <w:sz w:val="28"/>
          <w:szCs w:val="28"/>
        </w:rPr>
        <w:t>全面提升大学生综合素质，</w:t>
      </w:r>
      <w:r w:rsidR="00084CDB">
        <w:rPr>
          <w:rFonts w:ascii="仿宋_GB2312" w:eastAsia="仿宋_GB2312" w:hAnsi="仿宋" w:hint="eastAsia"/>
          <w:sz w:val="28"/>
          <w:szCs w:val="28"/>
        </w:rPr>
        <w:t>增强</w:t>
      </w:r>
      <w:r w:rsidRPr="00AB51FE">
        <w:rPr>
          <w:rFonts w:ascii="仿宋_GB2312" w:eastAsia="仿宋_GB2312" w:hAnsi="仿宋" w:hint="eastAsia"/>
          <w:sz w:val="28"/>
          <w:szCs w:val="28"/>
        </w:rPr>
        <w:t>育人</w:t>
      </w:r>
      <w:r w:rsidR="00084CDB">
        <w:rPr>
          <w:rFonts w:ascii="仿宋_GB2312" w:eastAsia="仿宋_GB2312" w:hAnsi="仿宋" w:hint="eastAsia"/>
          <w:sz w:val="28"/>
          <w:szCs w:val="28"/>
        </w:rPr>
        <w:t>成效</w:t>
      </w:r>
      <w:r w:rsidRPr="00AB51FE">
        <w:rPr>
          <w:rFonts w:ascii="仿宋_GB2312" w:eastAsia="仿宋_GB2312" w:hAnsi="仿宋" w:hint="eastAsia"/>
          <w:sz w:val="28"/>
          <w:szCs w:val="28"/>
        </w:rPr>
        <w:t>。</w:t>
      </w:r>
    </w:p>
    <w:p w:rsidR="00166FEA" w:rsidRPr="00AB51FE" w:rsidRDefault="00EE120F" w:rsidP="00AB51FE">
      <w:pPr>
        <w:spacing w:line="480" w:lineRule="exact"/>
        <w:ind w:firstLine="562"/>
        <w:rPr>
          <w:rFonts w:ascii="仿宋_GB2312" w:eastAsia="仿宋_GB2312" w:hAnsi="仿宋"/>
          <w:sz w:val="28"/>
          <w:szCs w:val="28"/>
        </w:rPr>
      </w:pPr>
      <w:r w:rsidRPr="00AB51FE">
        <w:rPr>
          <w:rFonts w:ascii="仿宋_GB2312" w:eastAsia="仿宋_GB2312" w:hAnsi="楷体" w:hint="eastAsia"/>
          <w:b/>
          <w:sz w:val="28"/>
          <w:szCs w:val="28"/>
        </w:rPr>
        <w:t>4</w:t>
      </w:r>
      <w:r w:rsidR="00166FEA" w:rsidRPr="00AB51FE">
        <w:rPr>
          <w:rFonts w:ascii="仿宋_GB2312" w:eastAsia="仿宋_GB2312" w:hAnsi="楷体" w:hint="eastAsia"/>
          <w:b/>
          <w:sz w:val="28"/>
          <w:szCs w:val="28"/>
        </w:rPr>
        <w:t>．工作运行体系。</w:t>
      </w:r>
      <w:r w:rsidR="00166FEA" w:rsidRPr="00AB51FE">
        <w:rPr>
          <w:rFonts w:ascii="仿宋_GB2312" w:eastAsia="仿宋_GB2312" w:hAnsi="仿宋" w:hint="eastAsia"/>
          <w:sz w:val="28"/>
          <w:szCs w:val="28"/>
        </w:rPr>
        <w:t>运行体系是“第二课堂成绩单”的实施保障，通过横向沟通、纵向分工，建立</w:t>
      </w:r>
      <w:r w:rsidRPr="00AB51FE">
        <w:rPr>
          <w:rFonts w:ascii="仿宋_GB2312" w:eastAsia="仿宋_GB2312" w:hAnsi="仿宋" w:hint="eastAsia"/>
          <w:sz w:val="28"/>
          <w:szCs w:val="28"/>
        </w:rPr>
        <w:t>“事前规范、事中监督、事后审查”的完整工作闭环。</w:t>
      </w:r>
    </w:p>
    <w:p w:rsidR="00166FEA" w:rsidRPr="00AB51FE" w:rsidRDefault="00166FEA"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lastRenderedPageBreak/>
        <w:t>（1）有制度：建立“第二课堂成绩单”的制度规范和操作细则，做到有章可循、有序开展。</w:t>
      </w:r>
    </w:p>
    <w:p w:rsidR="00166FEA" w:rsidRPr="00AB51FE" w:rsidRDefault="00166FEA"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（2</w:t>
      </w:r>
      <w:r w:rsidR="00EE120F" w:rsidRPr="00AB51FE">
        <w:rPr>
          <w:rFonts w:ascii="仿宋_GB2312" w:eastAsia="仿宋_GB2312" w:hAnsi="仿宋" w:hint="eastAsia"/>
          <w:sz w:val="28"/>
          <w:szCs w:val="28"/>
        </w:rPr>
        <w:t>）有人员：通过在院系、</w:t>
      </w:r>
      <w:r w:rsidR="00084CDB">
        <w:rPr>
          <w:rFonts w:ascii="仿宋_GB2312" w:eastAsia="仿宋_GB2312" w:hAnsi="仿宋" w:hint="eastAsia"/>
          <w:sz w:val="28"/>
          <w:szCs w:val="28"/>
        </w:rPr>
        <w:t>学生组织</w:t>
      </w:r>
      <w:r w:rsidRPr="00AB51FE">
        <w:rPr>
          <w:rFonts w:ascii="仿宋_GB2312" w:eastAsia="仿宋_GB2312" w:hAnsi="仿宋" w:hint="eastAsia"/>
          <w:sz w:val="28"/>
          <w:szCs w:val="28"/>
        </w:rPr>
        <w:t>设立专门负责人的方式，明确各层级的职责分工，并进行专门的业务能力和系统操作培训，建立运转有力的工作队伍。</w:t>
      </w:r>
    </w:p>
    <w:p w:rsidR="00166FEA" w:rsidRPr="00AB51FE" w:rsidRDefault="00166FEA" w:rsidP="00AB51FE">
      <w:pPr>
        <w:spacing w:line="480" w:lineRule="exact"/>
        <w:ind w:firstLine="562"/>
        <w:rPr>
          <w:rFonts w:ascii="仿宋_GB2312" w:eastAsia="仿宋_GB2312" w:hAnsi="仿宋"/>
          <w:sz w:val="28"/>
          <w:szCs w:val="28"/>
        </w:rPr>
      </w:pPr>
      <w:r w:rsidRPr="00AB51FE">
        <w:rPr>
          <w:rFonts w:ascii="仿宋_GB2312" w:eastAsia="仿宋_GB2312" w:hAnsi="仿宋" w:hint="eastAsia"/>
          <w:sz w:val="28"/>
          <w:szCs w:val="28"/>
        </w:rPr>
        <w:t>（3）有机制：规范课程的发布审核流程，</w:t>
      </w:r>
      <w:r w:rsidR="00EE120F" w:rsidRPr="00AB51FE">
        <w:rPr>
          <w:rFonts w:ascii="仿宋_GB2312" w:eastAsia="仿宋_GB2312" w:hAnsi="仿宋" w:hint="eastAsia"/>
          <w:sz w:val="28"/>
          <w:szCs w:val="28"/>
        </w:rPr>
        <w:t>坚持“谁发布，谁登记，谁负责”的原则，</w:t>
      </w:r>
      <w:r w:rsidRPr="00AB51FE">
        <w:rPr>
          <w:rFonts w:ascii="仿宋_GB2312" w:eastAsia="仿宋_GB2312" w:hAnsi="仿宋" w:hint="eastAsia"/>
          <w:sz w:val="28"/>
          <w:szCs w:val="28"/>
        </w:rPr>
        <w:t>明确学生参与第二课堂活动的记录、审核、评价、反馈、申诉的各个环节，做到便捷、透明、公平、公开。</w:t>
      </w:r>
    </w:p>
    <w:p w:rsidR="009D7B6A" w:rsidRPr="00AB51FE" w:rsidRDefault="009D7B6A" w:rsidP="00AB51FE">
      <w:pPr>
        <w:spacing w:line="480" w:lineRule="exact"/>
        <w:ind w:firstLineChars="200" w:firstLine="562"/>
        <w:rPr>
          <w:rFonts w:ascii="仿宋_GB2312" w:eastAsia="仿宋_GB2312" w:hAnsi="仿宋"/>
          <w:sz w:val="28"/>
          <w:szCs w:val="28"/>
        </w:rPr>
      </w:pPr>
      <w:r w:rsidRPr="00AB51FE">
        <w:rPr>
          <w:rFonts w:ascii="仿宋_GB2312" w:eastAsia="仿宋_GB2312" w:hAnsi="楷体" w:hint="eastAsia"/>
          <w:b/>
          <w:sz w:val="28"/>
          <w:szCs w:val="28"/>
        </w:rPr>
        <w:t>5．“第二课堂成绩单”产品。</w:t>
      </w:r>
      <w:r w:rsidRPr="00AB51FE">
        <w:rPr>
          <w:rFonts w:ascii="仿宋_GB2312" w:eastAsia="仿宋_GB2312" w:hAnsi="仿宋" w:hint="eastAsia"/>
          <w:sz w:val="28"/>
          <w:szCs w:val="28"/>
        </w:rPr>
        <w:t>最终为学生形成一张“第二课堂成绩单”是工作的目标所在。成绩单的设计坚持以学生需求为中心、以社会需求为导向，强调客观性、价值性、简便性，对学生在第二课堂的表现进行权威认证，对学生表现出的综合能力素质进行全面反映。</w:t>
      </w:r>
    </w:p>
    <w:p w:rsidR="00F925AB" w:rsidRPr="00AB51FE" w:rsidRDefault="009D7B6A" w:rsidP="00AB51FE">
      <w:pPr>
        <w:spacing w:line="480" w:lineRule="exact"/>
        <w:ind w:firstLineChars="200" w:firstLine="560"/>
        <w:rPr>
          <w:rFonts w:ascii="仿宋_GB2312" w:eastAsia="仿宋_GB2312" w:hAnsi="仿宋"/>
          <w:sz w:val="28"/>
          <w:szCs w:val="28"/>
        </w:rPr>
      </w:pPr>
      <w:r w:rsidRPr="00AB51FE">
        <w:rPr>
          <w:rFonts w:ascii="仿宋_GB2312" w:eastAsia="仿宋_GB2312" w:hAnsi="仿宋" w:hint="eastAsia"/>
          <w:sz w:val="28"/>
          <w:szCs w:val="28"/>
        </w:rPr>
        <w:t>（1）统一名称：</w:t>
      </w:r>
      <w:r w:rsidR="00DC54FA">
        <w:rPr>
          <w:rFonts w:ascii="仿宋_GB2312" w:eastAsia="仿宋_GB2312" w:hAnsi="仿宋" w:hint="eastAsia"/>
          <w:sz w:val="28"/>
          <w:szCs w:val="28"/>
        </w:rPr>
        <w:t>成绩单</w:t>
      </w:r>
      <w:r w:rsidRPr="00AB51FE">
        <w:rPr>
          <w:rFonts w:ascii="仿宋_GB2312" w:eastAsia="仿宋_GB2312" w:hAnsi="仿宋" w:hint="eastAsia"/>
          <w:sz w:val="28"/>
          <w:szCs w:val="28"/>
        </w:rPr>
        <w:t>名称为</w:t>
      </w:r>
      <w:r w:rsidR="00F925AB" w:rsidRPr="00AB51FE">
        <w:rPr>
          <w:rFonts w:ascii="仿宋_GB2312" w:eastAsia="仿宋_GB2312" w:hAnsi="仿宋" w:hint="eastAsia"/>
          <w:sz w:val="28"/>
          <w:szCs w:val="28"/>
        </w:rPr>
        <w:t>“合肥工业大学共青团‘第二课堂成绩单’”</w:t>
      </w:r>
      <w:r w:rsidRPr="00AB51FE">
        <w:rPr>
          <w:rFonts w:ascii="仿宋_GB2312" w:eastAsia="仿宋_GB2312" w:hAnsi="仿宋" w:hint="eastAsia"/>
          <w:sz w:val="28"/>
          <w:szCs w:val="28"/>
        </w:rPr>
        <w:t>。</w:t>
      </w:r>
    </w:p>
    <w:p w:rsidR="009D7B6A" w:rsidRPr="00AB51FE" w:rsidRDefault="009D7B6A" w:rsidP="00AB51FE">
      <w:pPr>
        <w:spacing w:line="480" w:lineRule="exact"/>
        <w:ind w:firstLineChars="200" w:firstLine="560"/>
        <w:rPr>
          <w:rFonts w:ascii="仿宋_GB2312" w:eastAsia="仿宋_GB2312" w:hAnsi="仿宋"/>
          <w:sz w:val="28"/>
          <w:szCs w:val="28"/>
        </w:rPr>
      </w:pPr>
      <w:r w:rsidRPr="00AB51FE">
        <w:rPr>
          <w:rFonts w:ascii="仿宋_GB2312" w:eastAsia="仿宋_GB2312" w:hAnsi="仿宋" w:hint="eastAsia"/>
          <w:sz w:val="28"/>
          <w:szCs w:val="28"/>
        </w:rPr>
        <w:t>（2</w:t>
      </w:r>
      <w:r w:rsidR="00DC54FA">
        <w:rPr>
          <w:rFonts w:ascii="仿宋_GB2312" w:eastAsia="仿宋_GB2312" w:hAnsi="仿宋" w:hint="eastAsia"/>
          <w:sz w:val="28"/>
          <w:szCs w:val="28"/>
        </w:rPr>
        <w:t>）规范要素：主要</w:t>
      </w:r>
      <w:r w:rsidR="00A56050" w:rsidRPr="00AB51FE">
        <w:rPr>
          <w:rFonts w:ascii="仿宋_GB2312" w:eastAsia="仿宋_GB2312" w:hAnsi="仿宋" w:hint="eastAsia"/>
          <w:sz w:val="28"/>
          <w:szCs w:val="28"/>
        </w:rPr>
        <w:t>包括</w:t>
      </w:r>
      <w:r w:rsidRPr="00AB51FE">
        <w:rPr>
          <w:rFonts w:ascii="仿宋_GB2312" w:eastAsia="仿宋_GB2312" w:hAnsi="仿宋" w:hint="eastAsia"/>
          <w:sz w:val="28"/>
          <w:szCs w:val="28"/>
        </w:rPr>
        <w:t>学生基本信息、项目</w:t>
      </w:r>
      <w:r w:rsidR="00F925AB" w:rsidRPr="00AB51FE">
        <w:rPr>
          <w:rFonts w:ascii="仿宋_GB2312" w:eastAsia="仿宋_GB2312" w:hAnsi="仿宋" w:hint="eastAsia"/>
          <w:sz w:val="28"/>
          <w:szCs w:val="28"/>
        </w:rPr>
        <w:t>类别</w:t>
      </w:r>
      <w:r w:rsidRPr="00AB51FE">
        <w:rPr>
          <w:rFonts w:ascii="仿宋_GB2312" w:eastAsia="仿宋_GB2312" w:hAnsi="仿宋" w:hint="eastAsia"/>
          <w:sz w:val="28"/>
          <w:szCs w:val="28"/>
        </w:rPr>
        <w:t>、项目名称、项目时间、项目属性或级别、项目评价、项目认证等7个方面。</w:t>
      </w:r>
    </w:p>
    <w:p w:rsidR="009D7B6A" w:rsidRPr="00AB51FE" w:rsidRDefault="009D7B6A" w:rsidP="00AB51FE">
      <w:pPr>
        <w:spacing w:line="480" w:lineRule="exact"/>
        <w:ind w:firstLineChars="200" w:firstLine="560"/>
        <w:rPr>
          <w:rFonts w:ascii="仿宋_GB2312" w:eastAsia="仿宋_GB2312" w:hAnsi="仿宋"/>
          <w:sz w:val="28"/>
          <w:szCs w:val="28"/>
        </w:rPr>
      </w:pPr>
      <w:r w:rsidRPr="00AB51FE">
        <w:rPr>
          <w:rFonts w:ascii="仿宋_GB2312" w:eastAsia="仿宋_GB2312" w:hAnsi="仿宋" w:hint="eastAsia"/>
          <w:sz w:val="28"/>
          <w:szCs w:val="28"/>
        </w:rPr>
        <w:t>（3）注重使用：面向校内外，多渠道加强“第二课</w:t>
      </w:r>
      <w:r w:rsidR="00DC54FA">
        <w:rPr>
          <w:rFonts w:ascii="仿宋_GB2312" w:eastAsia="仿宋_GB2312" w:hAnsi="仿宋" w:hint="eastAsia"/>
          <w:sz w:val="28"/>
          <w:szCs w:val="28"/>
        </w:rPr>
        <w:t>堂成绩单”的内容宣传、理念传播、用途推广，提高学生的应用率和</w:t>
      </w:r>
      <w:r w:rsidRPr="00AB51FE">
        <w:rPr>
          <w:rFonts w:ascii="仿宋_GB2312" w:eastAsia="仿宋_GB2312" w:hAnsi="仿宋" w:hint="eastAsia"/>
          <w:sz w:val="28"/>
          <w:szCs w:val="28"/>
        </w:rPr>
        <w:t>用人单位的认可度。</w:t>
      </w:r>
    </w:p>
    <w:p w:rsidR="00510876" w:rsidRPr="000C366C" w:rsidRDefault="00510876" w:rsidP="00AB51FE">
      <w:pPr>
        <w:spacing w:line="480" w:lineRule="exact"/>
        <w:ind w:firstLine="562"/>
        <w:rPr>
          <w:rFonts w:ascii="仿宋_GB2312" w:eastAsia="仿宋_GB2312" w:hAnsi="黑体"/>
          <w:b/>
          <w:sz w:val="28"/>
          <w:szCs w:val="28"/>
        </w:rPr>
      </w:pPr>
      <w:r w:rsidRPr="00AB51FE">
        <w:rPr>
          <w:rFonts w:ascii="仿宋_GB2312" w:eastAsia="仿宋_GB2312" w:hAnsi="黑体" w:hint="eastAsia"/>
          <w:b/>
          <w:sz w:val="28"/>
          <w:szCs w:val="28"/>
        </w:rPr>
        <w:t>四、</w:t>
      </w:r>
      <w:r w:rsidRPr="000C366C">
        <w:rPr>
          <w:rFonts w:ascii="仿宋_GB2312" w:eastAsia="仿宋_GB2312" w:hAnsi="黑体" w:hint="eastAsia"/>
          <w:b/>
          <w:sz w:val="28"/>
          <w:szCs w:val="28"/>
        </w:rPr>
        <w:t>推进步骤</w:t>
      </w:r>
    </w:p>
    <w:p w:rsidR="009F2015" w:rsidRPr="000C366C" w:rsidRDefault="00A21F3E" w:rsidP="00AB51FE">
      <w:pPr>
        <w:spacing w:line="480" w:lineRule="exact"/>
        <w:ind w:firstLine="562"/>
        <w:rPr>
          <w:rFonts w:ascii="仿宋_GB2312" w:eastAsia="仿宋_GB2312" w:hAnsi="仿宋"/>
          <w:sz w:val="28"/>
          <w:szCs w:val="28"/>
        </w:rPr>
      </w:pPr>
      <w:r w:rsidRPr="000C366C">
        <w:rPr>
          <w:rFonts w:ascii="仿宋_GB2312" w:eastAsia="仿宋_GB2312" w:hAnsi="楷体" w:hint="eastAsia"/>
          <w:b/>
          <w:sz w:val="28"/>
          <w:szCs w:val="28"/>
        </w:rPr>
        <w:t>（1）</w:t>
      </w:r>
      <w:r w:rsidR="006C20A8" w:rsidRPr="000C366C">
        <w:rPr>
          <w:rFonts w:ascii="仿宋_GB2312" w:eastAsia="仿宋_GB2312" w:hAnsi="楷体" w:hint="eastAsia"/>
          <w:b/>
          <w:sz w:val="28"/>
          <w:szCs w:val="28"/>
        </w:rPr>
        <w:t>启动准备（2015年</w:t>
      </w:r>
      <w:r w:rsidR="009C0756" w:rsidRPr="000C366C">
        <w:rPr>
          <w:rFonts w:ascii="仿宋_GB2312" w:eastAsia="仿宋_GB2312" w:hAnsi="楷体" w:hint="eastAsia"/>
          <w:b/>
          <w:sz w:val="28"/>
          <w:szCs w:val="28"/>
        </w:rPr>
        <w:t>12</w:t>
      </w:r>
      <w:r w:rsidR="006C20A8" w:rsidRPr="000C366C">
        <w:rPr>
          <w:rFonts w:ascii="仿宋_GB2312" w:eastAsia="仿宋_GB2312" w:hAnsi="楷体" w:hint="eastAsia"/>
          <w:b/>
          <w:sz w:val="28"/>
          <w:szCs w:val="28"/>
        </w:rPr>
        <w:t>月至2016年</w:t>
      </w:r>
      <w:r w:rsidR="009C0756" w:rsidRPr="000C366C">
        <w:rPr>
          <w:rFonts w:ascii="仿宋_GB2312" w:eastAsia="仿宋_GB2312" w:hAnsi="楷体" w:hint="eastAsia"/>
          <w:b/>
          <w:sz w:val="28"/>
          <w:szCs w:val="28"/>
        </w:rPr>
        <w:t>10</w:t>
      </w:r>
      <w:r w:rsidR="006C20A8" w:rsidRPr="000C366C">
        <w:rPr>
          <w:rFonts w:ascii="仿宋_GB2312" w:eastAsia="仿宋_GB2312" w:hAnsi="楷体" w:hint="eastAsia"/>
          <w:b/>
          <w:sz w:val="28"/>
          <w:szCs w:val="28"/>
        </w:rPr>
        <w:t>月）：</w:t>
      </w:r>
      <w:r w:rsidR="00F97A78" w:rsidRPr="000C366C">
        <w:rPr>
          <w:rFonts w:ascii="仿宋_GB2312" w:eastAsia="仿宋_GB2312" w:hAnsi="仿宋" w:hint="eastAsia"/>
          <w:sz w:val="28"/>
          <w:szCs w:val="28"/>
        </w:rPr>
        <w:t>开展“第二课堂成绩单”理论研究，梳理</w:t>
      </w:r>
      <w:r w:rsidR="006C20A8" w:rsidRPr="000C366C">
        <w:rPr>
          <w:rFonts w:ascii="仿宋_GB2312" w:eastAsia="仿宋_GB2312" w:hAnsi="仿宋" w:hint="eastAsia"/>
          <w:sz w:val="28"/>
          <w:szCs w:val="28"/>
        </w:rPr>
        <w:t>典型做法，开发设计适用</w:t>
      </w:r>
      <w:r w:rsidR="00F97A78" w:rsidRPr="000C366C">
        <w:rPr>
          <w:rFonts w:ascii="仿宋_GB2312" w:eastAsia="仿宋_GB2312" w:hAnsi="仿宋" w:hint="eastAsia"/>
          <w:sz w:val="28"/>
          <w:szCs w:val="28"/>
        </w:rPr>
        <w:t>我校实际</w:t>
      </w:r>
      <w:r w:rsidR="00084CDB">
        <w:rPr>
          <w:rFonts w:ascii="仿宋_GB2312" w:eastAsia="仿宋_GB2312" w:hAnsi="仿宋" w:hint="eastAsia"/>
          <w:sz w:val="28"/>
          <w:szCs w:val="28"/>
        </w:rPr>
        <w:t>的网络管理系统并不断测试完善</w:t>
      </w:r>
      <w:r w:rsidR="006C20A8" w:rsidRPr="000C366C">
        <w:rPr>
          <w:rFonts w:ascii="仿宋_GB2312" w:eastAsia="仿宋_GB2312" w:hAnsi="仿宋" w:hint="eastAsia"/>
          <w:sz w:val="28"/>
          <w:szCs w:val="28"/>
        </w:rPr>
        <w:t>。</w:t>
      </w:r>
    </w:p>
    <w:p w:rsidR="006C20A8" w:rsidRPr="000C366C" w:rsidRDefault="006C20A8" w:rsidP="00AB51FE">
      <w:pPr>
        <w:spacing w:line="480" w:lineRule="exact"/>
        <w:ind w:firstLine="562"/>
        <w:rPr>
          <w:rFonts w:ascii="仿宋_GB2312" w:eastAsia="仿宋_GB2312" w:hAnsi="仿宋"/>
          <w:sz w:val="28"/>
          <w:szCs w:val="28"/>
        </w:rPr>
      </w:pPr>
      <w:r w:rsidRPr="000C366C">
        <w:rPr>
          <w:rFonts w:ascii="仿宋_GB2312" w:eastAsia="仿宋_GB2312" w:hAnsi="楷体" w:hint="eastAsia"/>
          <w:b/>
          <w:sz w:val="28"/>
          <w:szCs w:val="28"/>
        </w:rPr>
        <w:t>（2）启动</w:t>
      </w:r>
      <w:r w:rsidR="00084CDB">
        <w:rPr>
          <w:rFonts w:ascii="仿宋_GB2312" w:eastAsia="仿宋_GB2312" w:hAnsi="楷体" w:hint="eastAsia"/>
          <w:b/>
          <w:sz w:val="28"/>
          <w:szCs w:val="28"/>
        </w:rPr>
        <w:t>推广</w:t>
      </w:r>
      <w:r w:rsidR="009E0D45" w:rsidRPr="000C366C">
        <w:rPr>
          <w:rFonts w:ascii="仿宋_GB2312" w:eastAsia="仿宋_GB2312" w:hAnsi="楷体" w:hint="eastAsia"/>
          <w:b/>
          <w:sz w:val="28"/>
          <w:szCs w:val="28"/>
        </w:rPr>
        <w:t>（2016年1</w:t>
      </w:r>
      <w:r w:rsidR="009C0756" w:rsidRPr="000C366C">
        <w:rPr>
          <w:rFonts w:ascii="仿宋_GB2312" w:eastAsia="仿宋_GB2312" w:hAnsi="楷体" w:hint="eastAsia"/>
          <w:b/>
          <w:sz w:val="28"/>
          <w:szCs w:val="28"/>
        </w:rPr>
        <w:t>1</w:t>
      </w:r>
      <w:r w:rsidR="009E0D45" w:rsidRPr="000C366C">
        <w:rPr>
          <w:rFonts w:ascii="仿宋_GB2312" w:eastAsia="仿宋_GB2312" w:hAnsi="楷体" w:hint="eastAsia"/>
          <w:b/>
          <w:sz w:val="28"/>
          <w:szCs w:val="28"/>
        </w:rPr>
        <w:t>月）：</w:t>
      </w:r>
      <w:r w:rsidR="00F97A78" w:rsidRPr="000C366C">
        <w:rPr>
          <w:rFonts w:ascii="仿宋_GB2312" w:eastAsia="仿宋_GB2312" w:hAnsi="仿宋" w:hint="eastAsia"/>
          <w:sz w:val="28"/>
          <w:szCs w:val="28"/>
        </w:rPr>
        <w:t>召开启动会议</w:t>
      </w:r>
      <w:r w:rsidR="009E0D45" w:rsidRPr="000C366C">
        <w:rPr>
          <w:rFonts w:ascii="仿宋_GB2312" w:eastAsia="仿宋_GB2312" w:hAnsi="仿宋" w:hint="eastAsia"/>
          <w:sz w:val="28"/>
          <w:szCs w:val="28"/>
        </w:rPr>
        <w:t>正式启动。</w:t>
      </w:r>
    </w:p>
    <w:p w:rsidR="006C20A8" w:rsidRPr="000C366C" w:rsidRDefault="006C20A8" w:rsidP="00AB51FE">
      <w:pPr>
        <w:spacing w:line="480" w:lineRule="exact"/>
        <w:ind w:firstLine="562"/>
        <w:rPr>
          <w:rFonts w:ascii="仿宋_GB2312" w:eastAsia="仿宋_GB2312" w:hAnsi="仿宋"/>
          <w:sz w:val="28"/>
          <w:szCs w:val="28"/>
        </w:rPr>
      </w:pPr>
      <w:r w:rsidRPr="000C366C">
        <w:rPr>
          <w:rFonts w:ascii="仿宋_GB2312" w:eastAsia="仿宋_GB2312" w:hAnsi="楷体" w:hint="eastAsia"/>
          <w:b/>
          <w:sz w:val="28"/>
          <w:szCs w:val="28"/>
        </w:rPr>
        <w:t>（3）中期</w:t>
      </w:r>
      <w:r w:rsidR="009E0D45" w:rsidRPr="000C366C">
        <w:rPr>
          <w:rFonts w:ascii="仿宋_GB2312" w:eastAsia="仿宋_GB2312" w:hAnsi="楷体" w:hint="eastAsia"/>
          <w:b/>
          <w:sz w:val="28"/>
          <w:szCs w:val="28"/>
        </w:rPr>
        <w:t>推进（2017年春季学期开学）：</w:t>
      </w:r>
      <w:r w:rsidR="009E0D45" w:rsidRPr="000C366C">
        <w:rPr>
          <w:rFonts w:ascii="仿宋_GB2312" w:eastAsia="仿宋_GB2312" w:hAnsi="仿宋" w:hint="eastAsia"/>
          <w:sz w:val="28"/>
          <w:szCs w:val="28"/>
        </w:rPr>
        <w:t>召开工作阶段性总结推进会，总结经验、查找不足，</w:t>
      </w:r>
      <w:r w:rsidR="00084CDB">
        <w:rPr>
          <w:rFonts w:ascii="仿宋_GB2312" w:eastAsia="仿宋_GB2312" w:hAnsi="仿宋" w:hint="eastAsia"/>
          <w:sz w:val="28"/>
          <w:szCs w:val="28"/>
        </w:rPr>
        <w:t>不断改进和深化</w:t>
      </w:r>
      <w:r w:rsidR="009E0D45" w:rsidRPr="000C366C">
        <w:rPr>
          <w:rFonts w:ascii="仿宋_GB2312" w:eastAsia="仿宋_GB2312" w:hAnsi="仿宋" w:hint="eastAsia"/>
          <w:sz w:val="28"/>
          <w:szCs w:val="28"/>
        </w:rPr>
        <w:t>。</w:t>
      </w:r>
    </w:p>
    <w:p w:rsidR="006C20A8" w:rsidRPr="000C366C" w:rsidRDefault="006C20A8" w:rsidP="00AB51FE">
      <w:pPr>
        <w:spacing w:line="480" w:lineRule="exact"/>
        <w:ind w:firstLine="562"/>
        <w:rPr>
          <w:rFonts w:ascii="仿宋_GB2312" w:eastAsia="仿宋_GB2312" w:hAnsi="仿宋"/>
          <w:sz w:val="28"/>
          <w:szCs w:val="28"/>
        </w:rPr>
      </w:pPr>
      <w:r w:rsidRPr="000C366C">
        <w:rPr>
          <w:rFonts w:ascii="仿宋_GB2312" w:eastAsia="仿宋_GB2312" w:hAnsi="楷体" w:hint="eastAsia"/>
          <w:b/>
          <w:sz w:val="28"/>
          <w:szCs w:val="28"/>
        </w:rPr>
        <w:t>（4</w:t>
      </w:r>
      <w:r w:rsidR="00084CDB">
        <w:rPr>
          <w:rFonts w:ascii="仿宋_GB2312" w:eastAsia="仿宋_GB2312" w:hAnsi="楷体" w:hint="eastAsia"/>
          <w:b/>
          <w:sz w:val="28"/>
          <w:szCs w:val="28"/>
        </w:rPr>
        <w:t>）</w:t>
      </w:r>
      <w:r w:rsidRPr="000C366C">
        <w:rPr>
          <w:rFonts w:ascii="仿宋_GB2312" w:eastAsia="仿宋_GB2312" w:hAnsi="楷体" w:hint="eastAsia"/>
          <w:b/>
          <w:sz w:val="28"/>
          <w:szCs w:val="28"/>
        </w:rPr>
        <w:t>总结</w:t>
      </w:r>
      <w:r w:rsidR="00084CDB">
        <w:rPr>
          <w:rFonts w:ascii="仿宋_GB2312" w:eastAsia="仿宋_GB2312" w:hAnsi="楷体" w:hint="eastAsia"/>
          <w:b/>
          <w:sz w:val="28"/>
          <w:szCs w:val="28"/>
        </w:rPr>
        <w:t>提升</w:t>
      </w:r>
      <w:r w:rsidR="009E0D45" w:rsidRPr="000C366C">
        <w:rPr>
          <w:rFonts w:ascii="仿宋_GB2312" w:eastAsia="仿宋_GB2312" w:hAnsi="楷体" w:hint="eastAsia"/>
          <w:b/>
          <w:sz w:val="28"/>
          <w:szCs w:val="28"/>
        </w:rPr>
        <w:t>（2017年春季学期末）</w:t>
      </w:r>
      <w:r w:rsidRPr="000C366C">
        <w:rPr>
          <w:rFonts w:ascii="仿宋_GB2312" w:eastAsia="仿宋_GB2312" w:hAnsi="楷体" w:hint="eastAsia"/>
          <w:b/>
          <w:sz w:val="28"/>
          <w:szCs w:val="28"/>
        </w:rPr>
        <w:t>：</w:t>
      </w:r>
      <w:r w:rsidR="009E0D45" w:rsidRPr="000C366C">
        <w:rPr>
          <w:rFonts w:ascii="仿宋_GB2312" w:eastAsia="仿宋_GB2312" w:hAnsi="仿宋" w:hint="eastAsia"/>
          <w:sz w:val="28"/>
          <w:szCs w:val="28"/>
        </w:rPr>
        <w:t>召开工作总结会，交流各基层单位做法，总结提炼工作模式、机制。</w:t>
      </w:r>
    </w:p>
    <w:p w:rsidR="00C20E79" w:rsidRPr="000C366C" w:rsidRDefault="00510876" w:rsidP="00AB51FE">
      <w:pPr>
        <w:spacing w:line="480" w:lineRule="exact"/>
        <w:ind w:firstLine="562"/>
        <w:rPr>
          <w:rFonts w:ascii="仿宋_GB2312" w:eastAsia="仿宋_GB2312" w:hAnsi="黑体"/>
          <w:b/>
          <w:sz w:val="28"/>
          <w:szCs w:val="28"/>
        </w:rPr>
      </w:pPr>
      <w:r w:rsidRPr="000C366C">
        <w:rPr>
          <w:rFonts w:ascii="仿宋_GB2312" w:eastAsia="仿宋_GB2312" w:hAnsi="黑体" w:hint="eastAsia"/>
          <w:b/>
          <w:sz w:val="28"/>
          <w:szCs w:val="28"/>
        </w:rPr>
        <w:t>五</w:t>
      </w:r>
      <w:r w:rsidR="00C20E79" w:rsidRPr="000C366C">
        <w:rPr>
          <w:rFonts w:ascii="仿宋_GB2312" w:eastAsia="仿宋_GB2312" w:hAnsi="黑体" w:hint="eastAsia"/>
          <w:b/>
          <w:sz w:val="28"/>
          <w:szCs w:val="28"/>
        </w:rPr>
        <w:t>、</w:t>
      </w:r>
      <w:r w:rsidRPr="000C366C">
        <w:rPr>
          <w:rFonts w:ascii="仿宋_GB2312" w:eastAsia="仿宋_GB2312" w:hAnsi="黑体" w:hint="eastAsia"/>
          <w:b/>
          <w:sz w:val="28"/>
          <w:szCs w:val="28"/>
        </w:rPr>
        <w:t>工作要求</w:t>
      </w:r>
    </w:p>
    <w:p w:rsidR="00023CF0" w:rsidRPr="00C153E3" w:rsidRDefault="00023CF0" w:rsidP="00023CF0">
      <w:pPr>
        <w:spacing w:line="500" w:lineRule="exact"/>
        <w:ind w:firstLine="480"/>
        <w:rPr>
          <w:rFonts w:ascii="仿宋_GB2312" w:eastAsia="仿宋_GB2312" w:hAnsi="等线" w:cs="Times New Roman"/>
          <w:sz w:val="28"/>
          <w:szCs w:val="28"/>
          <w:shd w:val="clear" w:color="auto" w:fill="FFFFFF"/>
        </w:rPr>
      </w:pPr>
      <w:r w:rsidRPr="00C153E3">
        <w:rPr>
          <w:rFonts w:ascii="仿宋_GB2312" w:eastAsia="仿宋_GB2312" w:hAnsi="等线" w:cs="Times New Roman" w:hint="eastAsia"/>
          <w:b/>
          <w:sz w:val="28"/>
          <w:szCs w:val="28"/>
          <w:shd w:val="clear" w:color="auto" w:fill="FFFFFF"/>
        </w:rPr>
        <w:lastRenderedPageBreak/>
        <w:t>（1）统一思想，加强领导。</w:t>
      </w:r>
      <w:r w:rsidRPr="00C153E3">
        <w:rPr>
          <w:rFonts w:ascii="仿宋_GB2312" w:eastAsia="仿宋_GB2312" w:hAnsi="等线" w:cs="Times New Roman" w:hint="eastAsia"/>
          <w:sz w:val="28"/>
          <w:szCs w:val="28"/>
          <w:shd w:val="clear" w:color="auto" w:fill="FFFFFF"/>
        </w:rPr>
        <w:t>第二课堂是学校人才培养体系的重要模块，建设“第二课堂成绩单”是学校共青团深化改革的重点项目，是团学工作转型升级的重要抓手。</w:t>
      </w:r>
      <w:r>
        <w:rPr>
          <w:rFonts w:ascii="仿宋_GB2312" w:eastAsia="仿宋_GB2312" w:hAnsi="等线" w:cs="Times New Roman" w:hint="eastAsia"/>
          <w:sz w:val="28"/>
          <w:szCs w:val="28"/>
          <w:shd w:val="clear" w:color="auto" w:fill="FFFFFF"/>
        </w:rPr>
        <w:t>学校成立由分管共青团工作的校领导任组长，有关部门主要负责人组成的试点工作领导小组。</w:t>
      </w:r>
      <w:r w:rsidRPr="00C153E3">
        <w:rPr>
          <w:rFonts w:ascii="仿宋_GB2312" w:eastAsia="仿宋_GB2312" w:hAnsi="等线" w:cs="Times New Roman" w:hint="eastAsia"/>
          <w:sz w:val="28"/>
          <w:szCs w:val="28"/>
          <w:shd w:val="clear" w:color="auto" w:fill="FFFFFF"/>
        </w:rPr>
        <w:t>各</w:t>
      </w:r>
      <w:r>
        <w:rPr>
          <w:rFonts w:ascii="仿宋_GB2312" w:eastAsia="仿宋_GB2312" w:hAnsi="等线" w:cs="Times New Roman" w:hint="eastAsia"/>
          <w:sz w:val="28"/>
          <w:szCs w:val="28"/>
          <w:shd w:val="clear" w:color="auto" w:fill="FFFFFF"/>
        </w:rPr>
        <w:t>学院要参照成立相应的工作领导机构，指定专人负责</w:t>
      </w:r>
      <w:r w:rsidRPr="00C153E3">
        <w:rPr>
          <w:rFonts w:ascii="仿宋_GB2312" w:eastAsia="仿宋_GB2312" w:hAnsi="等线" w:cs="Times New Roman" w:hint="eastAsia"/>
          <w:sz w:val="28"/>
          <w:szCs w:val="28"/>
          <w:shd w:val="clear" w:color="auto" w:fill="FFFFFF"/>
        </w:rPr>
        <w:t>实施，</w:t>
      </w:r>
      <w:r>
        <w:rPr>
          <w:rFonts w:ascii="仿宋_GB2312" w:eastAsia="仿宋_GB2312" w:hAnsi="等线" w:cs="Times New Roman" w:hint="eastAsia"/>
          <w:sz w:val="28"/>
          <w:szCs w:val="28"/>
          <w:shd w:val="clear" w:color="auto" w:fill="FFFFFF"/>
        </w:rPr>
        <w:t>扎实</w:t>
      </w:r>
      <w:r w:rsidRPr="00C153E3">
        <w:rPr>
          <w:rFonts w:ascii="仿宋_GB2312" w:eastAsia="仿宋_GB2312" w:hAnsi="等线" w:cs="Times New Roman" w:hint="eastAsia"/>
          <w:sz w:val="28"/>
          <w:szCs w:val="28"/>
          <w:shd w:val="clear" w:color="auto" w:fill="FFFFFF"/>
        </w:rPr>
        <w:t>推进</w:t>
      </w:r>
      <w:r>
        <w:rPr>
          <w:rFonts w:ascii="仿宋_GB2312" w:eastAsia="仿宋_GB2312" w:hAnsi="等线" w:cs="Times New Roman" w:hint="eastAsia"/>
          <w:sz w:val="28"/>
          <w:szCs w:val="28"/>
        </w:rPr>
        <w:t>。</w:t>
      </w:r>
    </w:p>
    <w:p w:rsidR="00023CF0" w:rsidRPr="00C153E3" w:rsidRDefault="00023CF0" w:rsidP="00023CF0">
      <w:pPr>
        <w:spacing w:line="500" w:lineRule="exact"/>
        <w:ind w:firstLine="480"/>
        <w:rPr>
          <w:rFonts w:ascii="仿宋_GB2312" w:eastAsia="仿宋_GB2312" w:hAnsi="等线" w:cs="Times New Roman"/>
          <w:sz w:val="28"/>
          <w:szCs w:val="28"/>
          <w:shd w:val="clear" w:color="auto" w:fill="FFFFFF"/>
        </w:rPr>
      </w:pPr>
      <w:r w:rsidRPr="00C153E3">
        <w:rPr>
          <w:rFonts w:ascii="仿宋_GB2312" w:eastAsia="仿宋_GB2312" w:hAnsi="等线" w:cs="Times New Roman" w:hint="eastAsia"/>
          <w:b/>
          <w:sz w:val="28"/>
          <w:szCs w:val="28"/>
          <w:shd w:val="clear" w:color="auto" w:fill="FFFFFF"/>
        </w:rPr>
        <w:t>（2）稳步实施，持续</w:t>
      </w:r>
      <w:r>
        <w:rPr>
          <w:rFonts w:ascii="仿宋_GB2312" w:eastAsia="仿宋_GB2312" w:hAnsi="等线" w:cs="Times New Roman" w:hint="eastAsia"/>
          <w:b/>
          <w:sz w:val="28"/>
          <w:szCs w:val="28"/>
          <w:shd w:val="clear" w:color="auto" w:fill="FFFFFF"/>
        </w:rPr>
        <w:t>推进</w:t>
      </w:r>
      <w:r w:rsidRPr="00C153E3">
        <w:rPr>
          <w:rFonts w:ascii="仿宋_GB2312" w:eastAsia="仿宋_GB2312" w:hAnsi="等线" w:cs="Times New Roman" w:hint="eastAsia"/>
          <w:b/>
          <w:sz w:val="28"/>
          <w:szCs w:val="28"/>
          <w:shd w:val="clear" w:color="auto" w:fill="FFFFFF"/>
        </w:rPr>
        <w:t>。</w:t>
      </w:r>
      <w:r w:rsidRPr="00C153E3">
        <w:rPr>
          <w:rFonts w:ascii="仿宋_GB2312" w:eastAsia="仿宋_GB2312" w:hAnsi="等线" w:cs="Times New Roman" w:hint="eastAsia"/>
          <w:sz w:val="28"/>
          <w:szCs w:val="28"/>
          <w:shd w:val="clear" w:color="auto" w:fill="FFFFFF"/>
        </w:rPr>
        <w:t>推行</w:t>
      </w:r>
      <w:r w:rsidRPr="00C153E3">
        <w:rPr>
          <w:rFonts w:ascii="仿宋_GB2312" w:eastAsia="仿宋_GB2312" w:hAnsi="等线" w:cs="Times New Roman" w:hint="eastAsia"/>
          <w:sz w:val="28"/>
          <w:szCs w:val="28"/>
        </w:rPr>
        <w:t>高校共青团“第二课堂成绩单”</w:t>
      </w:r>
      <w:r>
        <w:rPr>
          <w:rFonts w:ascii="仿宋_GB2312" w:eastAsia="仿宋_GB2312" w:hAnsi="等线" w:cs="Times New Roman" w:hint="eastAsia"/>
          <w:sz w:val="28"/>
          <w:szCs w:val="28"/>
        </w:rPr>
        <w:t>牵涉面宽</w:t>
      </w:r>
      <w:r w:rsidRPr="00C153E3">
        <w:rPr>
          <w:rFonts w:ascii="仿宋_GB2312" w:eastAsia="仿宋_GB2312" w:hAnsi="等线" w:cs="Times New Roman" w:hint="eastAsia"/>
          <w:sz w:val="28"/>
          <w:szCs w:val="28"/>
        </w:rPr>
        <w:t>，工作要求高，各基层</w:t>
      </w:r>
      <w:r>
        <w:rPr>
          <w:rFonts w:ascii="仿宋_GB2312" w:eastAsia="仿宋_GB2312" w:hAnsi="等线" w:cs="Times New Roman" w:hint="eastAsia"/>
          <w:sz w:val="28"/>
          <w:szCs w:val="28"/>
        </w:rPr>
        <w:t>团</w:t>
      </w:r>
      <w:r w:rsidRPr="00C153E3">
        <w:rPr>
          <w:rFonts w:ascii="仿宋_GB2312" w:eastAsia="仿宋_GB2312" w:hAnsi="等线" w:cs="Times New Roman" w:hint="eastAsia"/>
          <w:sz w:val="28"/>
          <w:szCs w:val="28"/>
        </w:rPr>
        <w:t>组织要按照“统一部署、逐步实施、分层管理、持续推进”的原则，积极做好各项工作，争取覆盖全部团学工作</w:t>
      </w:r>
      <w:r>
        <w:rPr>
          <w:rFonts w:ascii="仿宋_GB2312" w:eastAsia="仿宋_GB2312" w:hAnsi="等线" w:cs="Times New Roman" w:hint="eastAsia"/>
          <w:sz w:val="28"/>
          <w:szCs w:val="28"/>
        </w:rPr>
        <w:t>，促使系统使用和日常工作紧密结合，</w:t>
      </w:r>
      <w:proofErr w:type="gramStart"/>
      <w:r>
        <w:rPr>
          <w:rFonts w:ascii="仿宋_GB2312" w:eastAsia="仿宋_GB2312" w:hAnsi="等线" w:cs="Times New Roman" w:hint="eastAsia"/>
          <w:sz w:val="28"/>
          <w:szCs w:val="28"/>
        </w:rPr>
        <w:t>提高团</w:t>
      </w:r>
      <w:proofErr w:type="gramEnd"/>
      <w:r>
        <w:rPr>
          <w:rFonts w:ascii="仿宋_GB2312" w:eastAsia="仿宋_GB2312" w:hAnsi="等线" w:cs="Times New Roman" w:hint="eastAsia"/>
          <w:sz w:val="28"/>
          <w:szCs w:val="28"/>
        </w:rPr>
        <w:t>学工作</w:t>
      </w:r>
      <w:r w:rsidRPr="00C153E3">
        <w:rPr>
          <w:rFonts w:ascii="仿宋_GB2312" w:eastAsia="仿宋_GB2312" w:hAnsi="等线" w:cs="Times New Roman" w:hint="eastAsia"/>
          <w:sz w:val="28"/>
          <w:szCs w:val="28"/>
        </w:rPr>
        <w:t>系统化、规范化、科学化</w:t>
      </w:r>
      <w:r>
        <w:rPr>
          <w:rFonts w:ascii="仿宋_GB2312" w:eastAsia="仿宋_GB2312" w:hAnsi="等线" w:cs="Times New Roman" w:hint="eastAsia"/>
          <w:sz w:val="28"/>
          <w:szCs w:val="28"/>
        </w:rPr>
        <w:t>水平</w:t>
      </w:r>
      <w:r w:rsidRPr="00C153E3">
        <w:rPr>
          <w:rFonts w:ascii="仿宋_GB2312" w:eastAsia="仿宋_GB2312" w:hAnsi="等线" w:cs="Times New Roman" w:hint="eastAsia"/>
          <w:sz w:val="28"/>
          <w:szCs w:val="28"/>
        </w:rPr>
        <w:t>。</w:t>
      </w:r>
    </w:p>
    <w:p w:rsidR="009D7B6A" w:rsidRPr="00A97401" w:rsidRDefault="00023CF0" w:rsidP="00023CF0">
      <w:pPr>
        <w:spacing w:line="480" w:lineRule="exact"/>
        <w:ind w:firstLine="480"/>
        <w:rPr>
          <w:rFonts w:ascii="仿宋_GB2312" w:eastAsia="仿宋_GB2312" w:hAnsi="仿宋"/>
          <w:sz w:val="28"/>
          <w:szCs w:val="28"/>
        </w:rPr>
      </w:pPr>
      <w:r w:rsidRPr="00C153E3">
        <w:rPr>
          <w:rFonts w:ascii="仿宋_GB2312" w:eastAsia="仿宋_GB2312" w:hAnsi="等线" w:cs="Times New Roman" w:hint="eastAsia"/>
          <w:b/>
          <w:sz w:val="28"/>
          <w:szCs w:val="28"/>
          <w:shd w:val="clear" w:color="auto" w:fill="FFFFFF"/>
        </w:rPr>
        <w:t>（3）明确责任，</w:t>
      </w:r>
      <w:r>
        <w:rPr>
          <w:rFonts w:ascii="仿宋_GB2312" w:eastAsia="仿宋_GB2312" w:hAnsi="等线" w:cs="Times New Roman" w:hint="eastAsia"/>
          <w:b/>
          <w:sz w:val="28"/>
          <w:szCs w:val="28"/>
          <w:shd w:val="clear" w:color="auto" w:fill="FFFFFF"/>
        </w:rPr>
        <w:t>强化</w:t>
      </w:r>
      <w:r w:rsidRPr="00C153E3">
        <w:rPr>
          <w:rFonts w:ascii="仿宋_GB2312" w:eastAsia="仿宋_GB2312" w:hAnsi="等线" w:cs="Times New Roman" w:hint="eastAsia"/>
          <w:b/>
          <w:sz w:val="28"/>
          <w:szCs w:val="28"/>
          <w:shd w:val="clear" w:color="auto" w:fill="FFFFFF"/>
        </w:rPr>
        <w:t>管理。“</w:t>
      </w:r>
      <w:r w:rsidRPr="00C153E3">
        <w:rPr>
          <w:rFonts w:ascii="仿宋_GB2312" w:eastAsia="仿宋_GB2312" w:hAnsi="等线" w:cs="Times New Roman" w:hint="eastAsia"/>
          <w:sz w:val="28"/>
          <w:szCs w:val="28"/>
        </w:rPr>
        <w:t>第二课堂成绩单”是对学生大学</w:t>
      </w:r>
      <w:r>
        <w:rPr>
          <w:rFonts w:ascii="仿宋_GB2312" w:eastAsia="仿宋_GB2312" w:hAnsi="等线" w:cs="Times New Roman" w:hint="eastAsia"/>
          <w:sz w:val="28"/>
          <w:szCs w:val="28"/>
        </w:rPr>
        <w:t>期间</w:t>
      </w:r>
      <w:r w:rsidRPr="00C153E3">
        <w:rPr>
          <w:rFonts w:ascii="仿宋_GB2312" w:eastAsia="仿宋_GB2312" w:hAnsi="等线" w:cs="Times New Roman" w:hint="eastAsia"/>
          <w:sz w:val="28"/>
          <w:szCs w:val="28"/>
        </w:rPr>
        <w:t>成长经历的客观</w:t>
      </w:r>
      <w:r>
        <w:rPr>
          <w:rFonts w:ascii="仿宋_GB2312" w:eastAsia="仿宋_GB2312" w:hAnsi="等线" w:cs="Times New Roman" w:hint="eastAsia"/>
          <w:sz w:val="28"/>
          <w:szCs w:val="28"/>
        </w:rPr>
        <w:t>记载</w:t>
      </w:r>
      <w:r w:rsidRPr="00C153E3">
        <w:rPr>
          <w:rFonts w:ascii="仿宋_GB2312" w:eastAsia="仿宋_GB2312" w:hAnsi="等线" w:cs="Times New Roman" w:hint="eastAsia"/>
          <w:sz w:val="28"/>
          <w:szCs w:val="28"/>
        </w:rPr>
        <w:t>，各基层</w:t>
      </w:r>
      <w:r>
        <w:rPr>
          <w:rFonts w:ascii="仿宋_GB2312" w:eastAsia="仿宋_GB2312" w:hAnsi="等线" w:cs="Times New Roman" w:hint="eastAsia"/>
          <w:sz w:val="28"/>
          <w:szCs w:val="28"/>
        </w:rPr>
        <w:t>团组织及相关</w:t>
      </w:r>
      <w:r w:rsidRPr="00C153E3">
        <w:rPr>
          <w:rFonts w:ascii="仿宋_GB2312" w:eastAsia="仿宋_GB2312" w:hAnsi="等线" w:cs="Times New Roman" w:hint="eastAsia"/>
          <w:sz w:val="28"/>
          <w:szCs w:val="28"/>
        </w:rPr>
        <w:t>负责人要对活动发布内容严格审核，活动实施过程严格监督，记录结果如实登记。在系统运行过程中，坚持“谁发布，谁登记，谁负责”的原则，确保记录全面、真实、有效。</w:t>
      </w:r>
    </w:p>
    <w:sectPr w:rsidR="009D7B6A" w:rsidRPr="00A974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E8" w:rsidRDefault="00DD79E8" w:rsidP="00AB51FE">
      <w:r>
        <w:separator/>
      </w:r>
    </w:p>
  </w:endnote>
  <w:endnote w:type="continuationSeparator" w:id="0">
    <w:p w:rsidR="00DD79E8" w:rsidRDefault="00DD79E8" w:rsidP="00AB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仿宋">
    <w:altName w:val="Arial Unicode MS"/>
    <w:charset w:val="86"/>
    <w:family w:val="modern"/>
    <w:pitch w:val="fixed"/>
    <w:sig w:usb0="800002BF" w:usb1="38CF7CFA" w:usb2="00000016" w:usb3="00000000" w:csb0="00040001"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ED" w:rsidRDefault="00A864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ED" w:rsidRDefault="00A864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ED" w:rsidRDefault="00A864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E8" w:rsidRDefault="00DD79E8" w:rsidP="00AB51FE">
      <w:r>
        <w:separator/>
      </w:r>
    </w:p>
  </w:footnote>
  <w:footnote w:type="continuationSeparator" w:id="0">
    <w:p w:rsidR="00DD79E8" w:rsidRDefault="00DD79E8" w:rsidP="00AB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ED" w:rsidRDefault="00A864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FE" w:rsidRDefault="00AB51FE" w:rsidP="00A864ED">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ED" w:rsidRDefault="00A864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E5DB1"/>
    <w:multiLevelType w:val="hybridMultilevel"/>
    <w:tmpl w:val="6DAA9EB8"/>
    <w:lvl w:ilvl="0" w:tplc="356CCDC4">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54C729E"/>
    <w:multiLevelType w:val="hybridMultilevel"/>
    <w:tmpl w:val="39D40264"/>
    <w:lvl w:ilvl="0" w:tplc="E2A6B70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71602EA1"/>
    <w:multiLevelType w:val="hybridMultilevel"/>
    <w:tmpl w:val="174AD07E"/>
    <w:lvl w:ilvl="0" w:tplc="EEA6F816">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06"/>
    <w:rsid w:val="00023CF0"/>
    <w:rsid w:val="00034292"/>
    <w:rsid w:val="00037A1A"/>
    <w:rsid w:val="00084CDB"/>
    <w:rsid w:val="000C366C"/>
    <w:rsid w:val="000E47CB"/>
    <w:rsid w:val="001325C2"/>
    <w:rsid w:val="00151FB6"/>
    <w:rsid w:val="0016013C"/>
    <w:rsid w:val="00166FEA"/>
    <w:rsid w:val="001819F0"/>
    <w:rsid w:val="001B7680"/>
    <w:rsid w:val="00201416"/>
    <w:rsid w:val="002B3D19"/>
    <w:rsid w:val="002D2C27"/>
    <w:rsid w:val="002E0DDA"/>
    <w:rsid w:val="0031467E"/>
    <w:rsid w:val="00367EE6"/>
    <w:rsid w:val="003C4301"/>
    <w:rsid w:val="003F119E"/>
    <w:rsid w:val="00483A07"/>
    <w:rsid w:val="00510876"/>
    <w:rsid w:val="005349FC"/>
    <w:rsid w:val="005F21FC"/>
    <w:rsid w:val="00603A70"/>
    <w:rsid w:val="00636082"/>
    <w:rsid w:val="006757D4"/>
    <w:rsid w:val="006C20A8"/>
    <w:rsid w:val="006F6475"/>
    <w:rsid w:val="00721720"/>
    <w:rsid w:val="0077161D"/>
    <w:rsid w:val="0077639A"/>
    <w:rsid w:val="007B376C"/>
    <w:rsid w:val="007C3BF3"/>
    <w:rsid w:val="007E1B8C"/>
    <w:rsid w:val="007F6C29"/>
    <w:rsid w:val="00825DD3"/>
    <w:rsid w:val="00883DDE"/>
    <w:rsid w:val="00885F4E"/>
    <w:rsid w:val="00902B88"/>
    <w:rsid w:val="00935518"/>
    <w:rsid w:val="00935C56"/>
    <w:rsid w:val="00971EE1"/>
    <w:rsid w:val="009B18AF"/>
    <w:rsid w:val="009C0756"/>
    <w:rsid w:val="009C46C1"/>
    <w:rsid w:val="009D7B6A"/>
    <w:rsid w:val="009E0D45"/>
    <w:rsid w:val="009F2015"/>
    <w:rsid w:val="00A21F3E"/>
    <w:rsid w:val="00A27E74"/>
    <w:rsid w:val="00A56050"/>
    <w:rsid w:val="00A80C86"/>
    <w:rsid w:val="00A864ED"/>
    <w:rsid w:val="00A97401"/>
    <w:rsid w:val="00AB1B79"/>
    <w:rsid w:val="00AB51FE"/>
    <w:rsid w:val="00AD213C"/>
    <w:rsid w:val="00AF6C52"/>
    <w:rsid w:val="00B92B7F"/>
    <w:rsid w:val="00B96521"/>
    <w:rsid w:val="00B96F95"/>
    <w:rsid w:val="00BA207F"/>
    <w:rsid w:val="00C20E79"/>
    <w:rsid w:val="00C23312"/>
    <w:rsid w:val="00C70AA6"/>
    <w:rsid w:val="00CE796E"/>
    <w:rsid w:val="00DB54D8"/>
    <w:rsid w:val="00DC54FA"/>
    <w:rsid w:val="00DD79E8"/>
    <w:rsid w:val="00DE7694"/>
    <w:rsid w:val="00DF0B2B"/>
    <w:rsid w:val="00E223B4"/>
    <w:rsid w:val="00E510C1"/>
    <w:rsid w:val="00E93247"/>
    <w:rsid w:val="00E95C80"/>
    <w:rsid w:val="00ED178F"/>
    <w:rsid w:val="00EE120F"/>
    <w:rsid w:val="00EF7A5C"/>
    <w:rsid w:val="00F04F06"/>
    <w:rsid w:val="00F63668"/>
    <w:rsid w:val="00F65904"/>
    <w:rsid w:val="00F925AB"/>
    <w:rsid w:val="00F93BBD"/>
    <w:rsid w:val="00F97A78"/>
    <w:rsid w:val="00FC0ECA"/>
    <w:rsid w:val="00FD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D19"/>
    <w:pPr>
      <w:ind w:firstLineChars="200" w:firstLine="420"/>
    </w:pPr>
  </w:style>
  <w:style w:type="paragraph" w:styleId="a4">
    <w:name w:val="header"/>
    <w:basedOn w:val="a"/>
    <w:link w:val="Char"/>
    <w:uiPriority w:val="99"/>
    <w:unhideWhenUsed/>
    <w:rsid w:val="00AB5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51FE"/>
    <w:rPr>
      <w:sz w:val="18"/>
      <w:szCs w:val="18"/>
    </w:rPr>
  </w:style>
  <w:style w:type="paragraph" w:styleId="a5">
    <w:name w:val="footer"/>
    <w:basedOn w:val="a"/>
    <w:link w:val="Char0"/>
    <w:uiPriority w:val="99"/>
    <w:unhideWhenUsed/>
    <w:rsid w:val="00AB51FE"/>
    <w:pPr>
      <w:tabs>
        <w:tab w:val="center" w:pos="4153"/>
        <w:tab w:val="right" w:pos="8306"/>
      </w:tabs>
      <w:snapToGrid w:val="0"/>
      <w:jc w:val="left"/>
    </w:pPr>
    <w:rPr>
      <w:sz w:val="18"/>
      <w:szCs w:val="18"/>
    </w:rPr>
  </w:style>
  <w:style w:type="character" w:customStyle="1" w:styleId="Char0">
    <w:name w:val="页脚 Char"/>
    <w:basedOn w:val="a0"/>
    <w:link w:val="a5"/>
    <w:uiPriority w:val="99"/>
    <w:rsid w:val="00AB51FE"/>
    <w:rPr>
      <w:sz w:val="18"/>
      <w:szCs w:val="18"/>
    </w:rPr>
  </w:style>
  <w:style w:type="paragraph" w:styleId="a6">
    <w:name w:val="Balloon Text"/>
    <w:basedOn w:val="a"/>
    <w:link w:val="Char1"/>
    <w:uiPriority w:val="99"/>
    <w:semiHidden/>
    <w:unhideWhenUsed/>
    <w:rsid w:val="00367EE6"/>
    <w:rPr>
      <w:sz w:val="18"/>
      <w:szCs w:val="18"/>
    </w:rPr>
  </w:style>
  <w:style w:type="character" w:customStyle="1" w:styleId="Char1">
    <w:name w:val="批注框文本 Char"/>
    <w:basedOn w:val="a0"/>
    <w:link w:val="a6"/>
    <w:uiPriority w:val="99"/>
    <w:semiHidden/>
    <w:rsid w:val="00367E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D19"/>
    <w:pPr>
      <w:ind w:firstLineChars="200" w:firstLine="420"/>
    </w:pPr>
  </w:style>
  <w:style w:type="paragraph" w:styleId="a4">
    <w:name w:val="header"/>
    <w:basedOn w:val="a"/>
    <w:link w:val="Char"/>
    <w:uiPriority w:val="99"/>
    <w:unhideWhenUsed/>
    <w:rsid w:val="00AB5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51FE"/>
    <w:rPr>
      <w:sz w:val="18"/>
      <w:szCs w:val="18"/>
    </w:rPr>
  </w:style>
  <w:style w:type="paragraph" w:styleId="a5">
    <w:name w:val="footer"/>
    <w:basedOn w:val="a"/>
    <w:link w:val="Char0"/>
    <w:uiPriority w:val="99"/>
    <w:unhideWhenUsed/>
    <w:rsid w:val="00AB51FE"/>
    <w:pPr>
      <w:tabs>
        <w:tab w:val="center" w:pos="4153"/>
        <w:tab w:val="right" w:pos="8306"/>
      </w:tabs>
      <w:snapToGrid w:val="0"/>
      <w:jc w:val="left"/>
    </w:pPr>
    <w:rPr>
      <w:sz w:val="18"/>
      <w:szCs w:val="18"/>
    </w:rPr>
  </w:style>
  <w:style w:type="character" w:customStyle="1" w:styleId="Char0">
    <w:name w:val="页脚 Char"/>
    <w:basedOn w:val="a0"/>
    <w:link w:val="a5"/>
    <w:uiPriority w:val="99"/>
    <w:rsid w:val="00AB51FE"/>
    <w:rPr>
      <w:sz w:val="18"/>
      <w:szCs w:val="18"/>
    </w:rPr>
  </w:style>
  <w:style w:type="paragraph" w:styleId="a6">
    <w:name w:val="Balloon Text"/>
    <w:basedOn w:val="a"/>
    <w:link w:val="Char1"/>
    <w:uiPriority w:val="99"/>
    <w:semiHidden/>
    <w:unhideWhenUsed/>
    <w:rsid w:val="00367EE6"/>
    <w:rPr>
      <w:sz w:val="18"/>
      <w:szCs w:val="18"/>
    </w:rPr>
  </w:style>
  <w:style w:type="character" w:customStyle="1" w:styleId="Char1">
    <w:name w:val="批注框文本 Char"/>
    <w:basedOn w:val="a0"/>
    <w:link w:val="a6"/>
    <w:uiPriority w:val="99"/>
    <w:semiHidden/>
    <w:rsid w:val="00367E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6252</TotalTime>
  <Pages>6</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88</cp:revision>
  <cp:lastPrinted>2016-11-08T07:25:00Z</cp:lastPrinted>
  <dcterms:created xsi:type="dcterms:W3CDTF">2016-10-10T01:30:00Z</dcterms:created>
  <dcterms:modified xsi:type="dcterms:W3CDTF">2016-11-10T01:35:00Z</dcterms:modified>
</cp:coreProperties>
</file>