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中国国家交响乐团</w:t>
      </w:r>
      <w:r>
        <w:rPr>
          <w:rFonts w:hint="eastAsia" w:asciiTheme="minorEastAsia" w:hAnsiTheme="minorEastAsia" w:cstheme="minorEastAsia"/>
          <w:b/>
          <w:bCs/>
          <w:sz w:val="32"/>
          <w:szCs w:val="32"/>
          <w:lang w:eastAsia="zh-CN"/>
        </w:rPr>
        <w:t>简介</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中国国家交响乐团是1996年经文化部批准在原中央乐团(1956年成立)基础上成立的国家乐团，直属于文化部。下设交响乐团、合唱团、北京音乐厅三个艺术生产单位。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中国国家交响乐团现任团长张艺，艺术顾问吴祖强、韩中杰，荣誉艺术指导谭盾、首席指挥李心草、荣誉指挥汤沐海、首席客座指挥邵恩、特邀指挥陈燮阳，乐队首席赵坤宇。</w:t>
      </w:r>
    </w:p>
    <w:p>
      <w:pPr>
        <w:ind w:firstLine="560" w:firstLineChars="200"/>
        <w:rPr>
          <w:rFonts w:hint="eastAsia" w:asciiTheme="minorEastAsia" w:hAnsiTheme="minorEastAsia" w:eastAsiaTheme="minorEastAsia" w:cstheme="minorEastAsia"/>
          <w:sz w:val="28"/>
          <w:szCs w:val="28"/>
        </w:rPr>
      </w:pPr>
      <w:bookmarkStart w:id="0" w:name="_GoBack"/>
      <w:bookmarkEnd w:id="0"/>
      <w:r>
        <w:rPr>
          <w:rFonts w:hint="eastAsia" w:asciiTheme="minorEastAsia" w:hAnsiTheme="minorEastAsia" w:eastAsiaTheme="minorEastAsia" w:cstheme="minorEastAsia"/>
          <w:sz w:val="28"/>
          <w:szCs w:val="28"/>
        </w:rPr>
        <w:t>建团以来，乐团始终坚持通过严苛的业务考核选拔最杰出的华人演奏家，使乐团具有良好的演奏技术与艺术修养，涉猎曲目广泛</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除了对西方经典作品拥有大量保留曲目外，对当代作曲家新近创作的音乐作品也有着令人信服的诠释能力</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注重中国作品的创作与推广，为推广和弘扬杰出的华人作曲家及优秀作品做出了积极贡献。</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作为国家乐团，中国国家交响乐团常年在各重大国事及外交活动中肩负主要演出任务，精湛的技艺和出色的表现受到各国政要的一致赞誉，为国家赢得荣誉。乐团与众多世界杰出音乐家保持着长期良好的合作关系</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每年保持近100场音乐会的艺术生产，巡演足迹遍及全国</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还成功出访了欧洲、亚洲、澳洲、北美洲的各主要国家和地区。</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乐团全体艺术家诚邀您共同分享音乐的华美瞬间、共同聆听世界的中国之声并以自己的成功与进步使海内外中华儿女为之自豪。</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9F5B84"/>
    <w:rsid w:val="719B7B27"/>
    <w:rsid w:val="7A0D3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5">
    <w:name w:val="style321"/>
    <w:basedOn w:val="3"/>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2018-04-18T03:24:43Z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