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314" w:firstLineChars="79"/>
        <w:jc w:val="center"/>
        <w:textAlignment w:val="auto"/>
        <w:rPr>
          <w:rFonts w:ascii="Times New Roman" w:hAnsi="Times New Roman" w:eastAsia="仿宋" w:cs="Times New Roman"/>
          <w:b/>
          <w:bCs/>
          <w:w w:val="90"/>
          <w:sz w:val="44"/>
          <w:szCs w:val="36"/>
        </w:rPr>
      </w:pPr>
      <w:bookmarkStart w:id="0" w:name="_Toc490309129"/>
      <w:bookmarkStart w:id="1" w:name="_Toc493020778"/>
      <w:bookmarkStart w:id="2" w:name="_Toc489566184"/>
      <w:r>
        <w:rPr>
          <w:rFonts w:ascii="Times New Roman" w:hAnsi="Times New Roman" w:eastAsia="仿宋" w:cs="Times New Roman"/>
          <w:b/>
          <w:bCs/>
          <w:w w:val="90"/>
          <w:sz w:val="44"/>
          <w:szCs w:val="36"/>
        </w:rPr>
        <w:t>合肥工业大学</w:t>
      </w:r>
      <w:r>
        <w:rPr>
          <w:rFonts w:hint="eastAsia" w:ascii="Times New Roman" w:hAnsi="Times New Roman" w:eastAsia="仿宋" w:cs="Times New Roman"/>
          <w:b/>
          <w:bCs/>
          <w:w w:val="90"/>
          <w:sz w:val="44"/>
          <w:szCs w:val="36"/>
        </w:rPr>
        <w:t>2</w:t>
      </w:r>
      <w:r>
        <w:rPr>
          <w:rFonts w:ascii="Times New Roman" w:hAnsi="Times New Roman" w:eastAsia="仿宋" w:cs="Times New Roman"/>
          <w:b/>
          <w:bCs/>
          <w:w w:val="90"/>
          <w:sz w:val="44"/>
          <w:szCs w:val="36"/>
        </w:rPr>
        <w:t>019</w:t>
      </w:r>
      <w:r>
        <w:rPr>
          <w:rFonts w:hint="eastAsia" w:ascii="Times New Roman" w:hAnsi="Times New Roman" w:eastAsia="仿宋" w:cs="Times New Roman"/>
          <w:b/>
          <w:bCs/>
          <w:w w:val="90"/>
          <w:sz w:val="44"/>
          <w:szCs w:val="36"/>
        </w:rPr>
        <w:t>年度</w:t>
      </w:r>
      <w:r>
        <w:rPr>
          <w:rFonts w:ascii="Times New Roman" w:hAnsi="Times New Roman" w:eastAsia="仿宋" w:cs="Times New Roman"/>
          <w:b/>
          <w:bCs/>
          <w:w w:val="90"/>
          <w:sz w:val="44"/>
          <w:szCs w:val="36"/>
        </w:rPr>
        <w:t>学院学生会达标评比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314" w:firstLineChars="79"/>
        <w:jc w:val="center"/>
        <w:textAlignment w:val="auto"/>
        <w:rPr>
          <w:rFonts w:hint="eastAsia" w:ascii="Times New Roman" w:hAnsi="Times New Roman" w:eastAsia="仿宋" w:cs="Times New Roman"/>
          <w:b/>
          <w:bCs/>
          <w:w w:val="90"/>
          <w:sz w:val="44"/>
          <w:szCs w:val="36"/>
          <w:lang w:eastAsia="zh-CN"/>
        </w:rPr>
      </w:pPr>
      <w:r>
        <w:rPr>
          <w:rFonts w:ascii="Times New Roman" w:hAnsi="Times New Roman" w:eastAsia="仿宋" w:cs="Times New Roman"/>
          <w:b/>
          <w:bCs/>
          <w:w w:val="90"/>
          <w:sz w:val="44"/>
          <w:szCs w:val="36"/>
        </w:rPr>
        <w:t>考核</w:t>
      </w:r>
      <w:bookmarkEnd w:id="0"/>
      <w:bookmarkEnd w:id="1"/>
      <w:bookmarkEnd w:id="2"/>
      <w:r>
        <w:rPr>
          <w:rFonts w:hint="eastAsia" w:ascii="Times New Roman" w:hAnsi="Times New Roman" w:eastAsia="仿宋" w:cs="Times New Roman"/>
          <w:b/>
          <w:bCs/>
          <w:w w:val="90"/>
          <w:sz w:val="44"/>
          <w:szCs w:val="36"/>
          <w:lang w:eastAsia="zh-CN"/>
        </w:rPr>
        <w:t>细则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2"/>
        <w:textAlignment w:val="auto"/>
        <w:rPr>
          <w:rFonts w:ascii="Times New Roman" w:hAnsi="Times New Roman" w:eastAsia="仿宋" w:cs="Times New Roman"/>
          <w:bCs/>
          <w:color w:val="000000"/>
          <w:kern w:val="0"/>
          <w:szCs w:val="28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Cs w:val="28"/>
        </w:rPr>
        <w:t>为积极应对共青团深化改革新形势、学联学生会组织改革新要求和新时代青年学生新特点，进一步推进学院学生会工作制度化、规范化、科学化建设，更好地调动学院学生会组织工作积极性、主动性和创造性，特制定本办法。评优工作应本着“务实、严谨、互补、创新”的宗旨，在公平、公开、公正的原则下进行。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2"/>
        <w:textAlignment w:val="auto"/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8"/>
          <w:lang w:eastAsia="zh-CN"/>
        </w:rPr>
        <w:t>一、“A级院学生会”应符合以下基本条件：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/>
        <w:textAlignment w:val="auto"/>
        <w:rPr>
          <w:rFonts w:ascii="Times New Roman" w:hAnsi="Times New Roman" w:eastAsia="仿宋" w:cs="Times New Roman"/>
          <w:bCs/>
          <w:color w:val="000000"/>
          <w:kern w:val="0"/>
          <w:szCs w:val="28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Cs w:val="28"/>
        </w:rPr>
        <w:t>（一）在上级组织的领导下，团结和带领全院学生增强四个意识、坚定四个自信，自觉维护学校的稳定和形象，积极参与校风和学风建设，评选年度内学院学生会无违规、违纪情况发生；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/>
        <w:textAlignment w:val="auto"/>
        <w:rPr>
          <w:rFonts w:ascii="Times New Roman" w:hAnsi="Times New Roman" w:eastAsia="仿宋" w:cs="Times New Roman"/>
          <w:bCs/>
          <w:color w:val="000000"/>
          <w:kern w:val="0"/>
          <w:szCs w:val="28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Cs w:val="28"/>
        </w:rPr>
        <w:t>（二）自觉服从本院党委的领导，接受院团委的指导和校学生会的协助，按质、按时、按量地完成各项工作，并能积极组织学院学生参加学校的各项活动；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/>
        <w:textAlignment w:val="auto"/>
        <w:rPr>
          <w:rFonts w:ascii="Times New Roman" w:hAnsi="Times New Roman" w:eastAsia="仿宋" w:cs="Times New Roman"/>
          <w:b/>
          <w:color w:val="000000"/>
          <w:kern w:val="0"/>
          <w:szCs w:val="28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Cs w:val="28"/>
        </w:rPr>
        <w:t>（三）始终坚持“全心全意为同学服务”的宗旨，积极主动地开展丰富多彩的活动，不断创新活动形势、搭建活动新平台、开拓活动新领域，为活跃学校学术、科研氛围和丰富学生课余文化生活做出贡献。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2" w:firstLineChars="200"/>
        <w:jc w:val="both"/>
        <w:textAlignment w:val="auto"/>
        <w:rPr>
          <w:rFonts w:hint="eastAsia" w:ascii="Times New Roman" w:hAnsi="Times New Roman" w:eastAsia="仿宋" w:cs="Times New Roman"/>
          <w:b/>
          <w:color w:val="000000"/>
          <w:kern w:val="0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Cs w:val="28"/>
          <w:lang w:eastAsia="zh-CN"/>
        </w:rPr>
        <w:t>二、</w:t>
      </w:r>
      <w:r>
        <w:rPr>
          <w:rFonts w:ascii="Times New Roman" w:hAnsi="Times New Roman" w:eastAsia="仿宋" w:cs="Times New Roman"/>
          <w:b/>
          <w:color w:val="000000"/>
          <w:kern w:val="0"/>
          <w:szCs w:val="28"/>
        </w:rPr>
        <w:t>院学生会达标评比考核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Cs w:val="28"/>
          <w:lang w:eastAsia="zh-CN"/>
        </w:rPr>
        <w:t>内容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2"/>
        <w:textAlignment w:val="auto"/>
        <w:rPr>
          <w:rFonts w:ascii="Times New Roman" w:hAnsi="Times New Roman" w:eastAsia="仿宋" w:cs="Times New Roman"/>
          <w:bCs/>
          <w:color w:val="000000"/>
          <w:kern w:val="0"/>
          <w:szCs w:val="28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Cs w:val="28"/>
        </w:rPr>
        <w:t>各院学生会召开全体会议，总结工作，于指定时间向校学生会综合办公部提交相关材料，并于每年评比通知发布后提出申报并提交相关证明材料。考核分前期考核和答辩考核两部分，前期考核项目分数在答辩考核前进行公示，前期考核在校院学生会主席团联席会上进行，答辩考核在自然年末的各院学生会达标评比考核活动上进行。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/>
        <w:textAlignment w:val="auto"/>
        <w:rPr>
          <w:rFonts w:ascii="Times New Roman" w:hAnsi="Times New Roman" w:eastAsia="仿宋" w:cs="Times New Roman"/>
          <w:bCs/>
          <w:color w:val="000000"/>
          <w:kern w:val="0"/>
          <w:szCs w:val="28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Cs w:val="28"/>
        </w:rPr>
        <w:t>主要分为以下方面：前期考核（组织建设，主办、承办、协办校级活动情况，校级及以上活动获奖情况、院级基础活动开展情况、相关材料提交情况），答辩考核（现场答辩、其他年度工作）。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/>
        <w:textAlignment w:val="auto"/>
        <w:rPr>
          <w:rFonts w:ascii="Times New Roman" w:hAnsi="Times New Roman" w:eastAsia="仿宋" w:cs="Times New Roman"/>
          <w:bCs/>
          <w:color w:val="000000"/>
          <w:kern w:val="0"/>
          <w:szCs w:val="28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Cs w:val="28"/>
        </w:rPr>
        <w:t>各方面所占权重如下表所示：</w:t>
      </w:r>
    </w:p>
    <w:tbl>
      <w:tblPr>
        <w:tblStyle w:val="5"/>
        <w:tblW w:w="779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2051"/>
        <w:gridCol w:w="819"/>
        <w:gridCol w:w="705"/>
        <w:gridCol w:w="2130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328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</w:pPr>
            <w:bookmarkStart w:id="3" w:name="_Hlk21873091"/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  <w:t>前期考核项（40分）</w:t>
            </w:r>
          </w:p>
        </w:tc>
        <w:tc>
          <w:tcPr>
            <w:tcW w:w="81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  <w:t>权重</w:t>
            </w:r>
          </w:p>
        </w:tc>
        <w:tc>
          <w:tcPr>
            <w:tcW w:w="283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  <w:t>答辩考核项（60分）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  <w:t>权重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  <w:t>组织建设</w:t>
            </w:r>
          </w:p>
        </w:tc>
        <w:tc>
          <w:tcPr>
            <w:tcW w:w="20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  <w:t>组织架构</w:t>
            </w:r>
          </w:p>
        </w:tc>
        <w:tc>
          <w:tcPr>
            <w:tcW w:w="81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  <w:t>5%</w:t>
            </w:r>
          </w:p>
        </w:tc>
        <w:tc>
          <w:tcPr>
            <w:tcW w:w="7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  <w:t>现场答辩</w:t>
            </w:r>
          </w:p>
        </w:tc>
        <w:tc>
          <w:tcPr>
            <w:tcW w:w="213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  <w:t>日常组织建设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  <w:t>规章制度</w:t>
            </w:r>
          </w:p>
        </w:tc>
        <w:tc>
          <w:tcPr>
            <w:tcW w:w="8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  <w:t>活动开展效果</w:t>
            </w: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  <w:t>人事培养</w:t>
            </w:r>
          </w:p>
        </w:tc>
        <w:tc>
          <w:tcPr>
            <w:tcW w:w="81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  <w:t>活动宣传效果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2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  <w:t>主办、承办、协办校级活动</w:t>
            </w:r>
          </w:p>
        </w:tc>
        <w:tc>
          <w:tcPr>
            <w:tcW w:w="81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  <w:t>25%</w:t>
            </w: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  <w:t>现场答辩效果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  <w:t>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  <w:t>参与校级及以上活动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  <w:t>25%</w:t>
            </w:r>
          </w:p>
        </w:tc>
        <w:tc>
          <w:tcPr>
            <w:tcW w:w="2835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  <w:t>其他年度工作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  <w:t>开展院级基础活动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  <w:t>20%</w:t>
            </w:r>
          </w:p>
        </w:tc>
        <w:tc>
          <w:tcPr>
            <w:tcW w:w="283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120" w:firstLineChars="50"/>
              <w:jc w:val="center"/>
              <w:textAlignment w:val="auto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32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  <w:t>相关材料提交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  <w:t>5%</w:t>
            </w:r>
          </w:p>
        </w:tc>
        <w:tc>
          <w:tcPr>
            <w:tcW w:w="283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480"/>
              <w:jc w:val="center"/>
              <w:textAlignment w:val="auto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120" w:firstLineChars="50"/>
              <w:jc w:val="center"/>
              <w:textAlignment w:val="auto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bookmarkEnd w:id="3"/>
    </w:tbl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/>
        <w:textAlignment w:val="auto"/>
        <w:rPr>
          <w:rFonts w:ascii="Times New Roman" w:hAnsi="Times New Roman" w:eastAsia="仿宋" w:cs="Times New Roman"/>
          <w:bCs/>
          <w:color w:val="000000"/>
          <w:kern w:val="0"/>
          <w:szCs w:val="28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Cs w:val="28"/>
        </w:rPr>
        <w:t>其中：前期考核项（40分）由校团委老师和校学生会主席团监督，各院学生会主席互评，由校学生会综合办公部汇总评分；答辩考核项（60分）以党委学工部、校团委老师，校院两级学生会秘书长和校学生会主席团评分。最终结果由校学生会综合办公部整理，交校团委审核并予以公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2" w:firstLineChars="200"/>
        <w:jc w:val="both"/>
        <w:textAlignment w:val="auto"/>
        <w:rPr>
          <w:rFonts w:hint="eastAsia" w:ascii="Times New Roman" w:hAnsi="Times New Roman" w:eastAsia="仿宋" w:cs="Times New Roman"/>
          <w:b/>
          <w:color w:val="000000"/>
          <w:kern w:val="0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Cs w:val="28"/>
          <w:lang w:eastAsia="zh-CN"/>
        </w:rPr>
        <w:t>三、</w:t>
      </w:r>
      <w:r>
        <w:rPr>
          <w:rFonts w:ascii="Times New Roman" w:hAnsi="Times New Roman" w:eastAsia="仿宋" w:cs="Times New Roman"/>
          <w:b/>
          <w:color w:val="000000"/>
          <w:kern w:val="0"/>
          <w:szCs w:val="28"/>
        </w:rPr>
        <w:t>院学生会达标评比考核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Cs w:val="28"/>
          <w:lang w:eastAsia="zh-CN"/>
        </w:rPr>
        <w:t>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Times New Roman" w:hAnsi="Times New Roman" w:eastAsia="仿宋" w:cs="Times New Roman"/>
          <w:bCs/>
          <w:color w:val="000000"/>
          <w:kern w:val="0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b/>
          <w:bCs w:val="0"/>
          <w:color w:val="000000"/>
          <w:kern w:val="0"/>
          <w:szCs w:val="28"/>
          <w:lang w:eastAsia="zh-CN"/>
        </w:rPr>
        <w:t>前期考核</w:t>
      </w:r>
      <w:r>
        <w:rPr>
          <w:rFonts w:hint="eastAsia" w:ascii="Times New Roman" w:hAnsi="Times New Roman" w:eastAsia="仿宋" w:cs="Times New Roman"/>
          <w:bCs/>
          <w:color w:val="000000"/>
          <w:kern w:val="0"/>
          <w:szCs w:val="28"/>
          <w:lang w:eastAsia="zh-CN"/>
        </w:rPr>
        <w:t>（</w:t>
      </w:r>
      <w:r>
        <w:rPr>
          <w:rFonts w:hint="eastAsia" w:ascii="Times New Roman" w:hAnsi="Times New Roman" w:eastAsia="仿宋" w:cs="Times New Roman"/>
          <w:b/>
          <w:bCs w:val="0"/>
          <w:color w:val="000000"/>
          <w:kern w:val="0"/>
          <w:szCs w:val="28"/>
          <w:lang w:val="en-US" w:eastAsia="zh-CN"/>
        </w:rPr>
        <w:t>100分*40%</w:t>
      </w:r>
      <w:r>
        <w:rPr>
          <w:rFonts w:hint="eastAsia" w:ascii="Times New Roman" w:hAnsi="Times New Roman" w:eastAsia="仿宋" w:cs="Times New Roman"/>
          <w:bCs/>
          <w:color w:val="000000"/>
          <w:kern w:val="0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ascii="Times New Roman" w:hAnsi="Times New Roman" w:eastAsia="仿宋" w:cs="Times New Roman"/>
          <w:bCs/>
          <w:color w:val="000000"/>
          <w:kern w:val="0"/>
          <w:szCs w:val="28"/>
        </w:rPr>
      </w:pPr>
      <w:r>
        <w:rPr>
          <w:rFonts w:hint="eastAsia" w:ascii="Times New Roman" w:hAnsi="Times New Roman" w:eastAsia="仿宋" w:cs="Times New Roman"/>
          <w:bCs/>
          <w:color w:val="000000"/>
          <w:kern w:val="0"/>
          <w:szCs w:val="28"/>
          <w:lang w:eastAsia="zh-CN"/>
        </w:rPr>
        <w:t>（一）</w:t>
      </w:r>
      <w:r>
        <w:rPr>
          <w:rFonts w:ascii="Times New Roman" w:hAnsi="Times New Roman" w:eastAsia="仿宋" w:cs="Times New Roman"/>
          <w:bCs/>
          <w:color w:val="000000"/>
          <w:kern w:val="0"/>
          <w:szCs w:val="28"/>
        </w:rPr>
        <w:t>前期考核—组织建设</w:t>
      </w:r>
      <w:r>
        <w:rPr>
          <w:rFonts w:ascii="Times New Roman" w:hAnsi="Times New Roman" w:eastAsia="仿宋" w:cs="Times New Roman"/>
          <w:b/>
          <w:kern w:val="0"/>
          <w:szCs w:val="28"/>
        </w:rPr>
        <w:t>（25分）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/>
        <w:textAlignment w:val="auto"/>
        <w:rPr>
          <w:rFonts w:ascii="Times New Roman" w:hAnsi="Times New Roman" w:eastAsia="仿宋" w:cs="Times New Roman"/>
          <w:bCs/>
          <w:color w:val="000000"/>
          <w:kern w:val="0"/>
          <w:szCs w:val="28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Cs w:val="28"/>
        </w:rPr>
        <w:t>组织架构</w:t>
      </w:r>
      <w:r>
        <w:rPr>
          <w:rFonts w:ascii="Times New Roman" w:hAnsi="Times New Roman" w:eastAsia="仿宋" w:cs="Times New Roman"/>
          <w:b/>
          <w:kern w:val="0"/>
          <w:szCs w:val="28"/>
        </w:rPr>
        <w:t>（5分）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/>
        <w:textAlignment w:val="auto"/>
        <w:rPr>
          <w:rFonts w:ascii="Times New Roman" w:hAnsi="Times New Roman" w:eastAsia="仿宋" w:cs="Times New Roman"/>
          <w:bCs/>
          <w:color w:val="000000"/>
          <w:kern w:val="0"/>
          <w:szCs w:val="28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Cs w:val="28"/>
        </w:rPr>
        <w:t>1、学生会机构健全，中心部门设置合理，部门设置符合校、院两级学生会工作需求，并能够高效的实现工作目标；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/>
        <w:textAlignment w:val="auto"/>
        <w:rPr>
          <w:rFonts w:ascii="Times New Roman" w:hAnsi="Times New Roman" w:eastAsia="仿宋" w:cs="Times New Roman"/>
          <w:bCs/>
          <w:color w:val="000000"/>
          <w:kern w:val="0"/>
          <w:szCs w:val="28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Cs w:val="28"/>
        </w:rPr>
        <w:t>2、积极配合学校相关工作，校院对接体系完善，能够及时向校学生会提供组织框架图、干部通讯录等材料。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/>
        <w:textAlignment w:val="auto"/>
        <w:rPr>
          <w:rFonts w:ascii="Times New Roman" w:hAnsi="Times New Roman" w:eastAsia="仿宋" w:cs="Times New Roman"/>
          <w:bCs/>
          <w:color w:val="000000"/>
          <w:kern w:val="0"/>
          <w:szCs w:val="28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Cs w:val="28"/>
        </w:rPr>
        <w:t>规章制度</w:t>
      </w:r>
      <w:r>
        <w:rPr>
          <w:rFonts w:ascii="Times New Roman" w:hAnsi="Times New Roman" w:eastAsia="仿宋" w:cs="Times New Roman"/>
          <w:b/>
          <w:kern w:val="0"/>
          <w:szCs w:val="28"/>
        </w:rPr>
        <w:t>（10分）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/>
        <w:textAlignment w:val="auto"/>
        <w:rPr>
          <w:rFonts w:ascii="Times New Roman" w:hAnsi="Times New Roman" w:eastAsia="仿宋" w:cs="Times New Roman"/>
          <w:bCs/>
          <w:color w:val="000000"/>
          <w:kern w:val="0"/>
          <w:szCs w:val="28"/>
          <w:lang w:val="zh-CN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Cs w:val="28"/>
        </w:rPr>
        <w:t>1、具有</w:t>
      </w:r>
      <w:r>
        <w:rPr>
          <w:rFonts w:ascii="Times New Roman" w:hAnsi="Times New Roman" w:eastAsia="仿宋" w:cs="Times New Roman"/>
          <w:bCs/>
          <w:color w:val="000000"/>
          <w:kern w:val="0"/>
          <w:szCs w:val="28"/>
          <w:lang w:val="zh-CN"/>
        </w:rPr>
        <w:t>完善、合理的规章制度（包括例会制度、部门工作制度、人事考核制度等），</w:t>
      </w:r>
      <w:r>
        <w:rPr>
          <w:rFonts w:ascii="Times New Roman" w:hAnsi="Times New Roman" w:eastAsia="仿宋" w:cs="Times New Roman"/>
          <w:bCs/>
          <w:kern w:val="0"/>
          <w:szCs w:val="28"/>
        </w:rPr>
        <w:t>有计划地开展内部培训和组织思想学习、文化建设等活动</w:t>
      </w:r>
      <w:r>
        <w:rPr>
          <w:rFonts w:ascii="Times New Roman" w:hAnsi="Times New Roman" w:eastAsia="仿宋" w:cs="Times New Roman"/>
          <w:bCs/>
          <w:color w:val="000000"/>
          <w:kern w:val="0"/>
          <w:szCs w:val="28"/>
          <w:lang w:val="zh-CN"/>
        </w:rPr>
        <w:t>；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/>
        <w:textAlignment w:val="auto"/>
        <w:rPr>
          <w:rFonts w:ascii="Times New Roman" w:hAnsi="Times New Roman" w:eastAsia="仿宋" w:cs="Times New Roman"/>
          <w:bCs/>
          <w:color w:val="000000"/>
          <w:kern w:val="0"/>
          <w:szCs w:val="28"/>
          <w:lang w:val="zh-CN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Cs w:val="28"/>
        </w:rPr>
        <w:t>2、按要求向校学生会提交相关制度证明材料进行报备，能</w:t>
      </w:r>
      <w:r>
        <w:rPr>
          <w:rFonts w:ascii="Times New Roman" w:hAnsi="Times New Roman" w:eastAsia="仿宋" w:cs="Times New Roman"/>
          <w:bCs/>
          <w:color w:val="000000"/>
          <w:kern w:val="0"/>
          <w:szCs w:val="28"/>
          <w:lang w:val="zh-CN"/>
        </w:rPr>
        <w:t>在工作中充分贯彻执行</w:t>
      </w:r>
      <w:r>
        <w:rPr>
          <w:rFonts w:ascii="Times New Roman" w:hAnsi="Times New Roman" w:eastAsia="仿宋" w:cs="Times New Roman"/>
          <w:bCs/>
          <w:color w:val="000000"/>
          <w:kern w:val="0"/>
          <w:szCs w:val="28"/>
        </w:rPr>
        <w:t>且取得成效。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/>
        <w:textAlignment w:val="auto"/>
        <w:rPr>
          <w:rFonts w:ascii="Times New Roman" w:hAnsi="Times New Roman" w:eastAsia="仿宋" w:cs="Times New Roman"/>
          <w:bCs/>
          <w:color w:val="000000"/>
          <w:kern w:val="0"/>
          <w:szCs w:val="28"/>
        </w:rPr>
      </w:pPr>
      <w:bookmarkStart w:id="4" w:name="_Hlk22578190"/>
      <w:r>
        <w:rPr>
          <w:rFonts w:ascii="Times New Roman" w:hAnsi="Times New Roman" w:eastAsia="仿宋" w:cs="Times New Roman"/>
          <w:bCs/>
          <w:color w:val="000000"/>
          <w:kern w:val="0"/>
          <w:szCs w:val="28"/>
        </w:rPr>
        <w:t>人事培养</w:t>
      </w:r>
      <w:r>
        <w:rPr>
          <w:rFonts w:ascii="Times New Roman" w:hAnsi="Times New Roman" w:eastAsia="仿宋" w:cs="Times New Roman"/>
          <w:b/>
          <w:kern w:val="0"/>
          <w:szCs w:val="28"/>
        </w:rPr>
        <w:t>（10分）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/>
        <w:textAlignment w:val="auto"/>
        <w:rPr>
          <w:rFonts w:ascii="Times New Roman" w:hAnsi="Times New Roman" w:eastAsia="仿宋" w:cs="Times New Roman"/>
          <w:bCs/>
          <w:kern w:val="0"/>
          <w:szCs w:val="28"/>
        </w:rPr>
      </w:pPr>
      <w:r>
        <w:rPr>
          <w:rFonts w:ascii="Times New Roman" w:hAnsi="Times New Roman" w:eastAsia="仿宋" w:cs="Times New Roman"/>
          <w:bCs/>
          <w:kern w:val="0"/>
          <w:szCs w:val="28"/>
        </w:rPr>
        <w:t>1、针对学生干部积极开展围绕思想作风、学习作风、工作作风等方面的专题培训，不断强化学生组织宗旨意识、表率作用和严实作风，</w:t>
      </w:r>
      <w:r>
        <w:rPr>
          <w:rFonts w:ascii="Times New Roman" w:hAnsi="Times New Roman" w:eastAsia="仿宋" w:cs="Times New Roman"/>
          <w:bCs/>
          <w:color w:val="000000"/>
          <w:kern w:val="0"/>
          <w:szCs w:val="28"/>
          <w:lang w:val="zh-CN"/>
        </w:rPr>
        <w:t>积极</w:t>
      </w:r>
      <w:r>
        <w:rPr>
          <w:rFonts w:ascii="Times New Roman" w:hAnsi="Times New Roman" w:eastAsia="仿宋" w:cs="Times New Roman"/>
          <w:bCs/>
          <w:color w:val="000000"/>
          <w:kern w:val="0"/>
          <w:szCs w:val="28"/>
        </w:rPr>
        <w:t>推荐学生会成员参加各项校级培训活动和相关赛事</w:t>
      </w:r>
      <w:r>
        <w:rPr>
          <w:rFonts w:ascii="Times New Roman" w:hAnsi="Times New Roman" w:eastAsia="仿宋" w:cs="Times New Roman"/>
          <w:bCs/>
          <w:kern w:val="0"/>
          <w:szCs w:val="28"/>
        </w:rPr>
        <w:t>；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/>
        <w:textAlignment w:val="auto"/>
        <w:rPr>
          <w:rFonts w:ascii="Times New Roman" w:hAnsi="Times New Roman" w:eastAsia="仿宋" w:cs="Times New Roman"/>
          <w:bCs/>
          <w:color w:val="000000"/>
          <w:kern w:val="0"/>
          <w:szCs w:val="28"/>
          <w:lang w:val="zh-CN"/>
        </w:rPr>
      </w:pPr>
      <w:r>
        <w:rPr>
          <w:rFonts w:ascii="Times New Roman" w:hAnsi="Times New Roman" w:eastAsia="仿宋" w:cs="Times New Roman"/>
          <w:bCs/>
          <w:kern w:val="0"/>
          <w:szCs w:val="28"/>
        </w:rPr>
        <w:t>2、具备完备的学生会成员选拔、考核体系及相应制度，</w:t>
      </w:r>
      <w:r>
        <w:rPr>
          <w:rFonts w:ascii="Times New Roman" w:hAnsi="Times New Roman" w:eastAsia="仿宋" w:cs="Times New Roman"/>
          <w:bCs/>
          <w:color w:val="000000"/>
          <w:kern w:val="0"/>
          <w:szCs w:val="28"/>
          <w:lang w:val="zh-CN"/>
        </w:rPr>
        <w:t>学生干部任免能体现科学民主，学生会成员中涵盖获得奖学金、各等级活动奖项的先进群体；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/>
        <w:textAlignment w:val="auto"/>
        <w:rPr>
          <w:rFonts w:ascii="Times New Roman" w:hAnsi="Times New Roman" w:eastAsia="仿宋" w:cs="Times New Roman"/>
          <w:bCs/>
          <w:color w:val="000000"/>
          <w:kern w:val="0"/>
          <w:szCs w:val="28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Cs w:val="28"/>
          <w:lang w:val="zh-CN"/>
        </w:rPr>
        <w:t>3、</w:t>
      </w:r>
      <w:r>
        <w:rPr>
          <w:rFonts w:ascii="Times New Roman" w:hAnsi="Times New Roman" w:eastAsia="仿宋" w:cs="Times New Roman"/>
          <w:bCs/>
          <w:color w:val="000000"/>
          <w:kern w:val="0"/>
          <w:szCs w:val="28"/>
        </w:rPr>
        <w:t>推荐学生会干部竞选校学生会主席团加1分，推荐学生会干部成功竞选校学生会主席团加2分</w:t>
      </w:r>
      <w:r>
        <w:rPr>
          <w:rFonts w:hint="eastAsia" w:ascii="Times New Roman" w:hAnsi="Times New Roman" w:eastAsia="仿宋" w:cs="Times New Roman"/>
          <w:bCs/>
          <w:color w:val="000000"/>
          <w:kern w:val="0"/>
          <w:szCs w:val="28"/>
        </w:rPr>
        <w:t>（该项加分附加在前期考核及答辩考核的总分之上）</w:t>
      </w:r>
      <w:r>
        <w:rPr>
          <w:rFonts w:ascii="Times New Roman" w:hAnsi="Times New Roman" w:eastAsia="仿宋" w:cs="Times New Roman"/>
          <w:bCs/>
          <w:color w:val="000000"/>
          <w:kern w:val="0"/>
          <w:szCs w:val="28"/>
        </w:rPr>
        <w:t>。</w:t>
      </w:r>
    </w:p>
    <w:bookmarkEnd w:id="4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2"/>
        <w:textAlignment w:val="auto"/>
        <w:rPr>
          <w:rFonts w:ascii="Times New Roman" w:hAnsi="Times New Roman" w:eastAsia="仿宋" w:cs="Times New Roman"/>
          <w:color w:val="000000"/>
          <w:kern w:val="0"/>
          <w:szCs w:val="28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8"/>
          <w:lang w:eastAsia="zh-CN"/>
        </w:rPr>
        <w:t>（二）</w:t>
      </w:r>
      <w:r>
        <w:rPr>
          <w:rFonts w:ascii="Times New Roman" w:hAnsi="Times New Roman" w:eastAsia="仿宋" w:cs="Times New Roman"/>
          <w:color w:val="000000"/>
          <w:kern w:val="0"/>
          <w:szCs w:val="28"/>
        </w:rPr>
        <w:t>前期考核—主办、承办、协办校级及以上活动</w:t>
      </w:r>
      <w:r>
        <w:rPr>
          <w:rFonts w:ascii="Times New Roman" w:hAnsi="Times New Roman" w:eastAsia="仿宋" w:cs="Times New Roman"/>
          <w:b/>
          <w:bCs/>
          <w:kern w:val="0"/>
          <w:szCs w:val="28"/>
        </w:rPr>
        <w:t>（25分）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/>
        <w:textAlignment w:val="auto"/>
        <w:rPr>
          <w:rFonts w:ascii="Times New Roman" w:hAnsi="Times New Roman" w:eastAsia="仿宋" w:cs="Times New Roman"/>
          <w:kern w:val="0"/>
          <w:szCs w:val="28"/>
        </w:rPr>
      </w:pPr>
      <w:r>
        <w:rPr>
          <w:rFonts w:hint="eastAsia" w:ascii="Times New Roman" w:hAnsi="Times New Roman" w:eastAsia="仿宋" w:cs="Times New Roman"/>
          <w:kern w:val="0"/>
          <w:szCs w:val="28"/>
          <w:lang w:val="en-US" w:eastAsia="zh-CN"/>
        </w:rPr>
        <w:t>1、</w:t>
      </w:r>
      <w:r>
        <w:rPr>
          <w:rFonts w:ascii="Times New Roman" w:hAnsi="Times New Roman" w:eastAsia="仿宋" w:cs="Times New Roman"/>
          <w:kern w:val="0"/>
          <w:szCs w:val="28"/>
        </w:rPr>
        <w:t>主办校级及以上活动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/>
        <w:textAlignment w:val="auto"/>
        <w:rPr>
          <w:rFonts w:ascii="Times New Roman" w:hAnsi="Times New Roman" w:eastAsia="仿宋" w:cs="Times New Roman"/>
          <w:kern w:val="0"/>
          <w:szCs w:val="28"/>
        </w:rPr>
      </w:pPr>
      <w:r>
        <w:rPr>
          <w:rFonts w:ascii="Times New Roman" w:hAnsi="Times New Roman" w:eastAsia="仿宋" w:cs="Times New Roman"/>
          <w:kern w:val="0"/>
          <w:szCs w:val="28"/>
        </w:rPr>
        <w:t>院学生会独立主办大型活动，活动规模大，参与人员众多，参与者覆盖校内外多个学院、组织，影响范围广，活动效果良好，宣传报道广泛，达到预期目标，具体分数将视活动特色、活动品牌、活动规模、活动效果而评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/>
        <w:textAlignment w:val="auto"/>
        <w:rPr>
          <w:rFonts w:ascii="Times New Roman" w:hAnsi="Times New Roman" w:eastAsia="仿宋" w:cs="Times New Roman"/>
          <w:kern w:val="0"/>
          <w:szCs w:val="28"/>
        </w:rPr>
      </w:pPr>
      <w:r>
        <w:rPr>
          <w:rFonts w:hint="eastAsia" w:ascii="Times New Roman" w:hAnsi="Times New Roman" w:eastAsia="仿宋" w:cs="Times New Roman"/>
          <w:kern w:val="0"/>
          <w:szCs w:val="28"/>
          <w:lang w:val="en-US" w:eastAsia="zh-CN"/>
        </w:rPr>
        <w:t>2、</w:t>
      </w:r>
      <w:r>
        <w:rPr>
          <w:rFonts w:ascii="Times New Roman" w:hAnsi="Times New Roman" w:eastAsia="仿宋" w:cs="Times New Roman"/>
          <w:kern w:val="0"/>
          <w:szCs w:val="28"/>
        </w:rPr>
        <w:t>承办、协办校级及以上活动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/>
        <w:textAlignment w:val="auto"/>
        <w:rPr>
          <w:rFonts w:ascii="Times New Roman" w:hAnsi="Times New Roman" w:eastAsia="仿宋" w:cs="Times New Roman"/>
          <w:kern w:val="0"/>
          <w:szCs w:val="28"/>
        </w:rPr>
      </w:pPr>
      <w:r>
        <w:rPr>
          <w:rFonts w:ascii="Times New Roman" w:hAnsi="Times New Roman" w:eastAsia="仿宋" w:cs="Times New Roman"/>
          <w:kern w:val="0"/>
          <w:szCs w:val="28"/>
        </w:rPr>
        <w:t>院学生会承办各省级单位、党委学工部、校团委、创新创业中心等校内外组织机构主办的大型活动。活动规模大，参与人员众多，参与者覆盖校内外多个学院、组织，影响范围广，活动效果良好，宣传报道广泛，达到预期目标，具体分数将视活动特色、活动品牌、活动规模、活动效果而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2"/>
        <w:textAlignment w:val="auto"/>
        <w:rPr>
          <w:rFonts w:ascii="Times New Roman" w:hAnsi="Times New Roman" w:eastAsia="仿宋" w:cs="Times New Roman"/>
          <w:color w:val="000000"/>
          <w:kern w:val="0"/>
          <w:szCs w:val="28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8"/>
          <w:lang w:eastAsia="zh-CN"/>
        </w:rPr>
        <w:t>（三）</w:t>
      </w:r>
      <w:r>
        <w:rPr>
          <w:rFonts w:ascii="Times New Roman" w:hAnsi="Times New Roman" w:eastAsia="仿宋" w:cs="Times New Roman"/>
          <w:color w:val="000000"/>
          <w:kern w:val="0"/>
          <w:szCs w:val="28"/>
        </w:rPr>
        <w:t>前期考核—参与校级及以上活动</w:t>
      </w:r>
      <w:r>
        <w:rPr>
          <w:rFonts w:ascii="Times New Roman" w:hAnsi="Times New Roman" w:eastAsia="仿宋" w:cs="Times New Roman"/>
          <w:b/>
          <w:bCs/>
          <w:kern w:val="0"/>
          <w:szCs w:val="28"/>
        </w:rPr>
        <w:t>（25分）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/>
        <w:textAlignment w:val="auto"/>
        <w:rPr>
          <w:rFonts w:ascii="Times New Roman" w:hAnsi="Times New Roman" w:eastAsia="仿宋" w:cs="Times New Roman"/>
          <w:kern w:val="0"/>
          <w:szCs w:val="28"/>
        </w:rPr>
      </w:pPr>
      <w:r>
        <w:rPr>
          <w:rFonts w:ascii="Times New Roman" w:hAnsi="Times New Roman" w:eastAsia="仿宋" w:cs="Times New Roman"/>
          <w:kern w:val="0"/>
          <w:szCs w:val="28"/>
        </w:rPr>
        <w:t>院学生会积极组织学生参与思政学习、公益服务、科技创新、体育健身、文艺活动等方面的校级及以上学生活动（如“一二·九”文艺汇演、“晓知行”学风建设季、“3+3”排球赛等）。重视程度高、活动参与度高、活动反响好，达到育人目标，具体分数将视学院参与度和所得奖项等级而评定，具体活动及相关分值见后续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2"/>
        <w:textAlignment w:val="auto"/>
        <w:rPr>
          <w:rFonts w:ascii="Times New Roman" w:hAnsi="Times New Roman" w:eastAsia="仿宋" w:cs="Times New Roman"/>
          <w:b/>
          <w:bCs/>
          <w:color w:val="000000"/>
          <w:kern w:val="0"/>
          <w:szCs w:val="28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8"/>
          <w:lang w:eastAsia="zh-CN"/>
        </w:rPr>
        <w:t>（四）</w:t>
      </w:r>
      <w:r>
        <w:rPr>
          <w:rFonts w:ascii="Times New Roman" w:hAnsi="Times New Roman" w:eastAsia="仿宋" w:cs="Times New Roman"/>
          <w:color w:val="000000"/>
          <w:kern w:val="0"/>
          <w:szCs w:val="28"/>
        </w:rPr>
        <w:t>前期考核—开展基础活动</w:t>
      </w:r>
      <w:r>
        <w:rPr>
          <w:rFonts w:ascii="Times New Roman" w:hAnsi="Times New Roman" w:eastAsia="仿宋" w:cs="Times New Roman"/>
          <w:b/>
          <w:bCs/>
          <w:kern w:val="0"/>
          <w:szCs w:val="28"/>
        </w:rPr>
        <w:t>（20分）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/>
        <w:textAlignment w:val="auto"/>
        <w:rPr>
          <w:rFonts w:ascii="Times New Roman" w:hAnsi="Times New Roman" w:eastAsia="仿宋" w:cs="Times New Roman"/>
          <w:kern w:val="0"/>
          <w:szCs w:val="28"/>
        </w:rPr>
      </w:pPr>
      <w:r>
        <w:rPr>
          <w:rFonts w:ascii="Times New Roman" w:hAnsi="Times New Roman" w:eastAsia="仿宋" w:cs="Times New Roman"/>
          <w:kern w:val="0"/>
          <w:szCs w:val="28"/>
        </w:rPr>
        <w:t>院学生会能根据自身职能，开展思政学习、公益服务、科技创新、体育健身、文艺活动等多个板块的日常性基础活动，能够结合学院学科特点和学生需求开展的具有创新性的特色活动，形成品牌、周期性举办；具体分数将视活动特色、活动品牌、活动规模、活动效果而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2"/>
        <w:textAlignment w:val="auto"/>
        <w:rPr>
          <w:rFonts w:ascii="Times New Roman" w:hAnsi="Times New Roman" w:eastAsia="仿宋" w:cs="Times New Roman"/>
          <w:color w:val="000000"/>
          <w:kern w:val="0"/>
          <w:szCs w:val="28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8"/>
          <w:lang w:eastAsia="zh-CN"/>
        </w:rPr>
        <w:t>（五）</w:t>
      </w:r>
      <w:r>
        <w:rPr>
          <w:rFonts w:ascii="Times New Roman" w:hAnsi="Times New Roman" w:eastAsia="仿宋" w:cs="Times New Roman"/>
          <w:color w:val="000000"/>
          <w:kern w:val="0"/>
          <w:szCs w:val="28"/>
        </w:rPr>
        <w:t>前期考核—相关材料提交</w:t>
      </w:r>
      <w:r>
        <w:rPr>
          <w:rFonts w:ascii="Times New Roman" w:hAnsi="Times New Roman" w:eastAsia="仿宋" w:cs="Times New Roman"/>
          <w:b/>
          <w:bCs/>
          <w:kern w:val="0"/>
          <w:szCs w:val="28"/>
        </w:rPr>
        <w:t>（5分）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/>
        <w:textAlignment w:val="auto"/>
        <w:rPr>
          <w:rFonts w:ascii="Times New Roman" w:hAnsi="Times New Roman" w:eastAsia="仿宋" w:cs="Times New Roman"/>
          <w:bCs/>
          <w:color w:val="000000"/>
          <w:kern w:val="0"/>
          <w:szCs w:val="28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Cs w:val="28"/>
        </w:rPr>
        <w:t>学院学生会达标评比考核活动将在校党委领导、校团委指导和各学院团委的监督下，对各院学生会的一年工作进行最大程度上的量化评价。部分评比内容需要格式正确、内容丰富的评比材料作为支撑，因此关于各院提交材料作出以下几点要求：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 w:firstLineChars="200"/>
        <w:textAlignment w:val="auto"/>
        <w:rPr>
          <w:rFonts w:ascii="Times New Roman" w:hAnsi="Times New Roman" w:eastAsia="仿宋" w:cs="Times New Roman"/>
          <w:bCs/>
          <w:color w:val="000000"/>
          <w:kern w:val="0"/>
          <w:szCs w:val="28"/>
        </w:rPr>
      </w:pPr>
      <w:r>
        <w:rPr>
          <w:rFonts w:hint="eastAsia" w:ascii="Times New Roman" w:hAnsi="Times New Roman" w:eastAsia="仿宋" w:cs="Times New Roman"/>
          <w:bCs/>
          <w:color w:val="000000"/>
          <w:kern w:val="0"/>
          <w:szCs w:val="28"/>
          <w:lang w:val="en-US" w:eastAsia="zh-CN"/>
        </w:rPr>
        <w:t>1、</w:t>
      </w:r>
      <w:r>
        <w:rPr>
          <w:rFonts w:ascii="Times New Roman" w:hAnsi="Times New Roman" w:eastAsia="仿宋" w:cs="Times New Roman"/>
          <w:bCs/>
          <w:color w:val="000000"/>
          <w:kern w:val="0"/>
          <w:szCs w:val="28"/>
        </w:rPr>
        <w:t>材料务必按照要求格式填写、语言简明、便于整合；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 w:firstLineChars="200"/>
        <w:textAlignment w:val="auto"/>
        <w:rPr>
          <w:rFonts w:ascii="Times New Roman" w:hAnsi="Times New Roman" w:eastAsia="仿宋" w:cs="Times New Roman"/>
          <w:bCs/>
          <w:color w:val="000000"/>
          <w:kern w:val="0"/>
          <w:szCs w:val="28"/>
        </w:rPr>
      </w:pPr>
      <w:r>
        <w:rPr>
          <w:rFonts w:hint="eastAsia" w:ascii="Times New Roman" w:hAnsi="Times New Roman" w:eastAsia="仿宋" w:cs="Times New Roman"/>
          <w:bCs/>
          <w:color w:val="000000"/>
          <w:kern w:val="0"/>
          <w:szCs w:val="28"/>
          <w:lang w:val="en-US" w:eastAsia="zh-CN"/>
        </w:rPr>
        <w:t>2、</w:t>
      </w:r>
      <w:r>
        <w:rPr>
          <w:rFonts w:ascii="Times New Roman" w:hAnsi="Times New Roman" w:eastAsia="仿宋" w:cs="Times New Roman"/>
          <w:bCs/>
          <w:color w:val="000000"/>
          <w:kern w:val="0"/>
          <w:szCs w:val="28"/>
        </w:rPr>
        <w:t>各项申报材料务必在规定时间内上交，逾期则不予接收；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textAlignment w:val="auto"/>
        <w:rPr>
          <w:rFonts w:ascii="Times New Roman" w:hAnsi="Times New Roman" w:eastAsia="仿宋" w:cs="Times New Roman"/>
          <w:kern w:val="0"/>
          <w:szCs w:val="28"/>
        </w:rPr>
      </w:pPr>
      <w:r>
        <w:rPr>
          <w:rFonts w:hint="eastAsia" w:ascii="Times New Roman" w:hAnsi="Times New Roman" w:eastAsia="仿宋" w:cs="Times New Roman"/>
          <w:bCs/>
          <w:color w:val="000000"/>
          <w:kern w:val="0"/>
          <w:szCs w:val="28"/>
          <w:lang w:val="en-US" w:eastAsia="zh-CN"/>
        </w:rPr>
        <w:t>3、</w:t>
      </w:r>
      <w:r>
        <w:rPr>
          <w:rFonts w:ascii="Times New Roman" w:hAnsi="Times New Roman" w:eastAsia="仿宋" w:cs="Times New Roman"/>
          <w:kern w:val="0"/>
          <w:szCs w:val="28"/>
        </w:rPr>
        <w:t>所有材料务必真实、有效，校学生会有权对材料的真实性提出质疑、检查，如发现材料虚假，直接取消评比资格。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2" w:firstLineChars="200"/>
        <w:jc w:val="both"/>
        <w:textAlignment w:val="auto"/>
        <w:rPr>
          <w:rFonts w:ascii="Times New Roman" w:hAnsi="Times New Roman" w:eastAsia="仿宋" w:cs="Times New Roman"/>
          <w:b/>
          <w:color w:val="000000"/>
          <w:kern w:val="0"/>
          <w:szCs w:val="28"/>
        </w:rPr>
      </w:pPr>
      <w:r>
        <w:rPr>
          <w:rFonts w:ascii="Times New Roman" w:hAnsi="Times New Roman" w:eastAsia="仿宋" w:cs="Times New Roman"/>
          <w:b/>
          <w:color w:val="000000"/>
          <w:kern w:val="0"/>
          <w:szCs w:val="28"/>
        </w:rPr>
        <w:t>现场考核</w:t>
      </w:r>
      <w:r>
        <w:rPr>
          <w:rFonts w:ascii="Times New Roman" w:hAnsi="Times New Roman" w:eastAsia="仿宋" w:cs="Times New Roman"/>
          <w:b/>
          <w:kern w:val="0"/>
          <w:szCs w:val="28"/>
        </w:rPr>
        <w:t>（100分*60%）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2"/>
        <w:textAlignment w:val="auto"/>
        <w:rPr>
          <w:rFonts w:ascii="Times New Roman" w:hAnsi="Times New Roman" w:eastAsia="仿宋" w:cs="Times New Roman"/>
          <w:bCs/>
          <w:color w:val="000000"/>
          <w:kern w:val="0"/>
          <w:szCs w:val="28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8"/>
          <w:lang w:eastAsia="zh-CN"/>
        </w:rPr>
        <w:t>（一）</w:t>
      </w:r>
      <w:r>
        <w:rPr>
          <w:rFonts w:ascii="Times New Roman" w:hAnsi="Times New Roman" w:eastAsia="仿宋" w:cs="Times New Roman"/>
          <w:bCs/>
          <w:color w:val="000000"/>
          <w:kern w:val="0"/>
          <w:szCs w:val="28"/>
        </w:rPr>
        <w:t>答辩考核</w:t>
      </w:r>
      <w:r>
        <w:rPr>
          <w:rFonts w:ascii="Times New Roman" w:hAnsi="Times New Roman" w:eastAsia="仿宋" w:cs="Times New Roman"/>
          <w:b/>
          <w:kern w:val="0"/>
          <w:szCs w:val="28"/>
        </w:rPr>
        <w:t>（90分）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/>
        <w:textAlignment w:val="auto"/>
        <w:rPr>
          <w:rFonts w:ascii="Times New Roman" w:hAnsi="Times New Roman" w:eastAsia="仿宋" w:cs="Times New Roman"/>
          <w:bCs/>
          <w:color w:val="000000"/>
          <w:kern w:val="0"/>
          <w:szCs w:val="28"/>
        </w:rPr>
      </w:pPr>
      <w:r>
        <w:rPr>
          <w:rFonts w:hint="eastAsia" w:ascii="Times New Roman" w:hAnsi="Times New Roman" w:eastAsia="仿宋" w:cs="Times New Roman"/>
          <w:bCs/>
          <w:color w:val="000000"/>
          <w:kern w:val="0"/>
          <w:szCs w:val="28"/>
          <w:lang w:val="en-US" w:eastAsia="zh-CN"/>
        </w:rPr>
        <w:t>1、</w:t>
      </w:r>
      <w:r>
        <w:rPr>
          <w:rFonts w:ascii="Times New Roman" w:hAnsi="Times New Roman" w:eastAsia="仿宋" w:cs="Times New Roman"/>
          <w:bCs/>
          <w:color w:val="000000"/>
          <w:kern w:val="0"/>
          <w:szCs w:val="28"/>
        </w:rPr>
        <w:t>各学院需在8分钟内汇报学生会年度工作情况（PPT辅助汇报），汇报结束后，评委选择性提问2分钟；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/>
        <w:textAlignment w:val="auto"/>
        <w:rPr>
          <w:rFonts w:ascii="Times New Roman" w:hAnsi="Times New Roman" w:eastAsia="仿宋" w:cs="Times New Roman"/>
          <w:bCs/>
          <w:color w:val="000000"/>
          <w:kern w:val="0"/>
          <w:szCs w:val="28"/>
        </w:rPr>
      </w:pPr>
      <w:r>
        <w:rPr>
          <w:rFonts w:hint="eastAsia" w:ascii="Times New Roman" w:hAnsi="Times New Roman" w:eastAsia="仿宋" w:cs="Times New Roman"/>
          <w:bCs/>
          <w:color w:val="000000"/>
          <w:kern w:val="0"/>
          <w:szCs w:val="28"/>
          <w:lang w:val="en-US" w:eastAsia="zh-CN"/>
        </w:rPr>
        <w:t>2、</w:t>
      </w:r>
      <w:r>
        <w:rPr>
          <w:rFonts w:ascii="Times New Roman" w:hAnsi="Times New Roman" w:eastAsia="仿宋" w:cs="Times New Roman"/>
          <w:bCs/>
          <w:color w:val="000000"/>
          <w:kern w:val="0"/>
          <w:szCs w:val="28"/>
        </w:rPr>
        <w:t>答辩内容涵盖该学院日常组织建设情况、各项活动开展及宣传效果等，要求条理清晰，主题明确，表达到位；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/>
        <w:textAlignment w:val="auto"/>
        <w:rPr>
          <w:rFonts w:ascii="Times New Roman" w:hAnsi="Times New Roman" w:eastAsia="仿宋" w:cs="Times New Roman"/>
          <w:bCs/>
          <w:color w:val="000000"/>
          <w:kern w:val="0"/>
          <w:szCs w:val="28"/>
        </w:rPr>
      </w:pPr>
      <w:r>
        <w:rPr>
          <w:rFonts w:hint="eastAsia" w:ascii="Times New Roman" w:hAnsi="Times New Roman" w:eastAsia="仿宋" w:cs="Times New Roman"/>
          <w:bCs/>
          <w:color w:val="000000"/>
          <w:kern w:val="0"/>
          <w:szCs w:val="28"/>
          <w:lang w:val="en-US" w:eastAsia="zh-CN"/>
        </w:rPr>
        <w:t>3、</w:t>
      </w:r>
      <w:r>
        <w:rPr>
          <w:rFonts w:ascii="Times New Roman" w:hAnsi="Times New Roman" w:eastAsia="仿宋" w:cs="Times New Roman"/>
          <w:bCs/>
          <w:color w:val="000000"/>
          <w:kern w:val="0"/>
          <w:szCs w:val="28"/>
        </w:rPr>
        <w:t>答辩人举止和表现得体，语言表达言简意赅，思维灵活，口齿清晰。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2"/>
        <w:textAlignment w:val="auto"/>
        <w:rPr>
          <w:rFonts w:ascii="Times New Roman" w:hAnsi="Times New Roman" w:eastAsia="仿宋" w:cs="Times New Roman"/>
          <w:bCs/>
          <w:color w:val="000000"/>
          <w:kern w:val="0"/>
          <w:szCs w:val="28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8"/>
          <w:lang w:eastAsia="zh-CN"/>
        </w:rPr>
        <w:t>（二）</w:t>
      </w:r>
      <w:r>
        <w:rPr>
          <w:rFonts w:ascii="Times New Roman" w:hAnsi="Times New Roman" w:eastAsia="仿宋" w:cs="Times New Roman"/>
          <w:bCs/>
          <w:color w:val="000000"/>
          <w:kern w:val="0"/>
          <w:szCs w:val="28"/>
        </w:rPr>
        <w:t>其他年度工作</w:t>
      </w:r>
      <w:r>
        <w:rPr>
          <w:rFonts w:ascii="Times New Roman" w:hAnsi="Times New Roman" w:eastAsia="仿宋" w:cs="Times New Roman"/>
          <w:b/>
          <w:kern w:val="0"/>
          <w:szCs w:val="28"/>
        </w:rPr>
        <w:t>（10分）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/>
        <w:textAlignment w:val="auto"/>
        <w:rPr>
          <w:rFonts w:ascii="Times New Roman" w:hAnsi="Times New Roman" w:eastAsia="仿宋" w:cs="Times New Roman"/>
          <w:bCs/>
          <w:color w:val="000000"/>
          <w:kern w:val="0"/>
          <w:szCs w:val="28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Cs w:val="28"/>
        </w:rPr>
        <w:t>该项目涵盖上文未量化的其他院学生会年度工作，具体分数由达标评比考核委员会评定。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2" w:firstLineChars="200"/>
        <w:jc w:val="both"/>
        <w:textAlignment w:val="auto"/>
        <w:rPr>
          <w:rFonts w:ascii="Times New Roman" w:hAnsi="Times New Roman" w:eastAsia="仿宋" w:cs="Times New Roman"/>
          <w:b/>
          <w:color w:val="000000"/>
          <w:kern w:val="0"/>
          <w:szCs w:val="28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Cs w:val="28"/>
          <w:lang w:eastAsia="zh-CN"/>
        </w:rPr>
        <w:t>四、</w:t>
      </w:r>
      <w:r>
        <w:rPr>
          <w:rFonts w:ascii="Times New Roman" w:hAnsi="Times New Roman" w:eastAsia="仿宋" w:cs="Times New Roman"/>
          <w:b/>
          <w:color w:val="000000"/>
          <w:kern w:val="0"/>
          <w:szCs w:val="28"/>
        </w:rPr>
        <w:t>相关材料要求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2"/>
        <w:textAlignment w:val="auto"/>
        <w:rPr>
          <w:rFonts w:ascii="Times New Roman" w:hAnsi="Times New Roman" w:eastAsia="仿宋" w:cs="Times New Roman"/>
        </w:rPr>
      </w:pPr>
      <w:r>
        <w:rPr>
          <w:rFonts w:hint="eastAsia" w:ascii="Times New Roman" w:hAnsi="Times New Roman" w:eastAsia="仿宋" w:cs="Times New Roman"/>
          <w:lang w:eastAsia="zh-CN"/>
        </w:rPr>
        <w:t>（一）</w:t>
      </w:r>
      <w:r>
        <w:rPr>
          <w:rFonts w:ascii="Times New Roman" w:hAnsi="Times New Roman" w:eastAsia="仿宋" w:cs="Times New Roman"/>
        </w:rPr>
        <w:t>申报材料包括前期考核材料及答辩辅助材料。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2"/>
        <w:textAlignment w:val="auto"/>
        <w:rPr>
          <w:rFonts w:ascii="Times New Roman" w:hAnsi="Times New Roman" w:eastAsia="仿宋" w:cs="Times New Roman"/>
        </w:rPr>
      </w:pPr>
      <w:r>
        <w:rPr>
          <w:rFonts w:hint="eastAsia" w:ascii="Times New Roman" w:hAnsi="Times New Roman" w:eastAsia="仿宋" w:cs="Times New Roman"/>
          <w:lang w:eastAsia="zh-CN"/>
        </w:rPr>
        <w:t>（二）</w:t>
      </w:r>
      <w:r>
        <w:rPr>
          <w:rFonts w:ascii="Times New Roman" w:hAnsi="Times New Roman" w:eastAsia="仿宋" w:cs="Times New Roman"/>
        </w:rPr>
        <w:t>关于前期考核材料的各项要求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/>
        <w:textAlignment w:val="auto"/>
        <w:rPr>
          <w:rFonts w:ascii="Times New Roman" w:hAnsi="Times New Roman" w:eastAsia="仿宋" w:cs="Times New Roman"/>
          <w:bCs/>
          <w:color w:val="000000"/>
          <w:kern w:val="0"/>
          <w:szCs w:val="28"/>
        </w:rPr>
      </w:pPr>
      <w:r>
        <w:rPr>
          <w:rFonts w:hint="eastAsia" w:ascii="Times New Roman" w:hAnsi="Times New Roman" w:eastAsia="仿宋" w:cs="Times New Roman"/>
          <w:bCs/>
          <w:color w:val="000000"/>
          <w:kern w:val="0"/>
          <w:szCs w:val="28"/>
          <w:lang w:val="en-US" w:eastAsia="zh-CN"/>
        </w:rPr>
        <w:t>1、</w:t>
      </w:r>
      <w:r>
        <w:rPr>
          <w:rFonts w:ascii="Times New Roman" w:hAnsi="Times New Roman" w:eastAsia="仿宋" w:cs="Times New Roman"/>
          <w:bCs/>
          <w:color w:val="000000"/>
          <w:kern w:val="0"/>
          <w:szCs w:val="28"/>
        </w:rPr>
        <w:t>各学院学生会需在指定时间前上交组织建设、校级活动总结、基础活动总结等相关支撑材料；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/>
        <w:textAlignment w:val="auto"/>
        <w:rPr>
          <w:rFonts w:ascii="Times New Roman" w:hAnsi="Times New Roman" w:eastAsia="仿宋" w:cs="Times New Roman"/>
          <w:bCs/>
          <w:color w:val="000000"/>
          <w:kern w:val="0"/>
          <w:szCs w:val="28"/>
        </w:rPr>
      </w:pPr>
      <w:r>
        <w:rPr>
          <w:rFonts w:hint="eastAsia" w:ascii="Times New Roman" w:hAnsi="Times New Roman" w:eastAsia="仿宋" w:cs="Times New Roman"/>
          <w:bCs/>
          <w:color w:val="000000"/>
          <w:kern w:val="0"/>
          <w:szCs w:val="28"/>
          <w:lang w:val="en-US" w:eastAsia="zh-CN"/>
        </w:rPr>
        <w:t>2、</w:t>
      </w:r>
      <w:r>
        <w:rPr>
          <w:rFonts w:ascii="Times New Roman" w:hAnsi="Times New Roman" w:eastAsia="仿宋" w:cs="Times New Roman"/>
          <w:bCs/>
          <w:color w:val="000000"/>
          <w:kern w:val="0"/>
          <w:szCs w:val="28"/>
        </w:rPr>
        <w:t>具体材料提交时间另行通知，逾期不交者视为自动放弃此项分数；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/>
        <w:textAlignment w:val="auto"/>
        <w:rPr>
          <w:rFonts w:ascii="Times New Roman" w:hAnsi="Times New Roman" w:eastAsia="仿宋" w:cs="Times New Roman"/>
          <w:szCs w:val="28"/>
        </w:rPr>
      </w:pPr>
      <w:r>
        <w:rPr>
          <w:rFonts w:hint="eastAsia" w:ascii="Times New Roman" w:hAnsi="Times New Roman" w:eastAsia="仿宋" w:cs="Times New Roman"/>
          <w:bCs/>
          <w:color w:val="000000"/>
          <w:kern w:val="0"/>
          <w:szCs w:val="28"/>
          <w:lang w:val="en-US" w:eastAsia="zh-CN"/>
        </w:rPr>
        <w:t>3、</w:t>
      </w:r>
      <w:r>
        <w:rPr>
          <w:rFonts w:ascii="Times New Roman" w:hAnsi="Times New Roman" w:eastAsia="仿宋" w:cs="Times New Roman"/>
          <w:bCs/>
          <w:color w:val="000000"/>
          <w:kern w:val="0"/>
          <w:szCs w:val="28"/>
        </w:rPr>
        <w:t>考核</w:t>
      </w:r>
      <w:r>
        <w:rPr>
          <w:rFonts w:ascii="Times New Roman" w:hAnsi="Times New Roman" w:eastAsia="仿宋" w:cs="Times New Roman"/>
        </w:rPr>
        <w:t>材料包含纸质版及电子版，纸质版需加盖学院团委及学院学生会公章，并于指定时间前交至校学生会综合办公部值班室</w:t>
      </w:r>
      <w:r>
        <w:rPr>
          <w:rFonts w:ascii="Times New Roman" w:hAnsi="Times New Roman" w:eastAsia="仿宋" w:cs="Times New Roman"/>
          <w:szCs w:val="28"/>
        </w:rPr>
        <w:t>（</w:t>
      </w:r>
      <w:r>
        <w:rPr>
          <w:rFonts w:ascii="Times New Roman" w:hAnsi="Times New Roman" w:eastAsia="仿宋" w:cs="Times New Roman"/>
        </w:rPr>
        <w:t>新区：综合楼214，</w:t>
      </w:r>
      <w:r>
        <w:rPr>
          <w:rFonts w:ascii="Times New Roman" w:hAnsi="Times New Roman" w:eastAsia="仿宋" w:cs="Times New Roman"/>
          <w:szCs w:val="28"/>
        </w:rPr>
        <w:t>中午12:40-13:40，下午16:20-18:20；南区：德园食堂307，下午16:00-18:00）；电子版一律以电子邮件的形式发往学生会公共邮箱，</w:t>
      </w:r>
      <w:r>
        <w:fldChar w:fldCharType="begin"/>
      </w:r>
      <w:r>
        <w:instrText xml:space="preserve"> HYPERLINK "mailto:邮箱地址为hfutxueshenghui@126.com" </w:instrText>
      </w:r>
      <w:r>
        <w:fldChar w:fldCharType="separate"/>
      </w:r>
      <w:r>
        <w:rPr>
          <w:rFonts w:ascii="Times New Roman" w:hAnsi="Times New Roman" w:eastAsia="仿宋" w:cs="Times New Roman"/>
          <w:szCs w:val="28"/>
        </w:rPr>
        <w:t>邮箱地址为hfutxueshenghui@126.com</w:t>
      </w:r>
      <w:r>
        <w:rPr>
          <w:rFonts w:ascii="Times New Roman" w:hAnsi="Times New Roman" w:eastAsia="仿宋" w:cs="Times New Roman"/>
          <w:szCs w:val="28"/>
        </w:rPr>
        <w:fldChar w:fldCharType="end"/>
      </w:r>
      <w:r>
        <w:rPr>
          <w:rFonts w:ascii="Times New Roman" w:hAnsi="Times New Roman" w:eastAsia="仿宋" w:cs="Times New Roman"/>
          <w:szCs w:val="28"/>
        </w:rPr>
        <w:t>。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2"/>
        <w:textAlignment w:val="auto"/>
        <w:rPr>
          <w:rFonts w:ascii="Times New Roman" w:hAnsi="Times New Roman" w:eastAsia="仿宋" w:cs="Times New Roman"/>
          <w:b/>
          <w:color w:val="000000"/>
          <w:kern w:val="0"/>
          <w:szCs w:val="28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Cs w:val="28"/>
          <w:lang w:eastAsia="zh-CN"/>
        </w:rPr>
        <w:t>（三）</w:t>
      </w:r>
      <w:r>
        <w:rPr>
          <w:rFonts w:ascii="Times New Roman" w:hAnsi="Times New Roman" w:eastAsia="仿宋" w:cs="Times New Roman"/>
          <w:bCs/>
          <w:color w:val="000000"/>
          <w:kern w:val="0"/>
          <w:szCs w:val="28"/>
        </w:rPr>
        <w:t>关于答辩辅助材料的说明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/>
        <w:textAlignment w:val="auto"/>
        <w:rPr>
          <w:rFonts w:ascii="Times New Roman" w:hAnsi="Times New Roman" w:eastAsia="仿宋" w:cs="Times New Roman"/>
        </w:rPr>
      </w:pPr>
      <w:r>
        <w:rPr>
          <w:rFonts w:hint="eastAsia" w:ascii="Times New Roman" w:hAnsi="Times New Roman" w:eastAsia="仿宋" w:cs="Times New Roman"/>
          <w:lang w:val="en-US" w:eastAsia="zh-CN"/>
        </w:rPr>
        <w:t>1、</w:t>
      </w:r>
      <w:r>
        <w:rPr>
          <w:rFonts w:ascii="Times New Roman" w:hAnsi="Times New Roman" w:eastAsia="仿宋" w:cs="Times New Roman"/>
        </w:rPr>
        <w:t>答辩辅助材料分为《合肥工业大学学院学生会达标评比考核基本情况及评分表》和《合肥工业大学优秀院学生会主席申请材料》；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/>
        <w:textAlignment w:val="auto"/>
        <w:rPr>
          <w:rFonts w:ascii="Times New Roman" w:hAnsi="Times New Roman" w:eastAsia="仿宋" w:cs="Times New Roman"/>
        </w:rPr>
      </w:pPr>
      <w:r>
        <w:rPr>
          <w:rFonts w:hint="eastAsia" w:ascii="Times New Roman" w:hAnsi="Times New Roman" w:eastAsia="仿宋" w:cs="Times New Roman"/>
          <w:lang w:val="en-US" w:eastAsia="zh-CN"/>
        </w:rPr>
        <w:t>2、</w:t>
      </w:r>
      <w:r>
        <w:rPr>
          <w:rFonts w:ascii="Times New Roman" w:hAnsi="Times New Roman" w:eastAsia="仿宋" w:cs="Times New Roman"/>
        </w:rPr>
        <w:t>《合肥工业大学学院学生会达标评比考核基本情况及答辩评分表》（内容为院学生会组织建设、活动开展及宣传概况），该材料由校学生会综合办公部整合汇总；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/>
        <w:textAlignment w:val="auto"/>
        <w:rPr>
          <w:rFonts w:ascii="Times New Roman" w:hAnsi="Times New Roman" w:eastAsia="仿宋" w:cs="Times New Roman"/>
          <w:szCs w:val="28"/>
        </w:rPr>
      </w:pPr>
      <w:r>
        <w:rPr>
          <w:rFonts w:hint="eastAsia" w:ascii="Times New Roman" w:hAnsi="Times New Roman" w:eastAsia="仿宋" w:cs="Times New Roman"/>
          <w:lang w:val="en-US" w:eastAsia="zh-CN"/>
        </w:rPr>
        <w:t>3、</w:t>
      </w:r>
      <w:r>
        <w:rPr>
          <w:rFonts w:ascii="Times New Roman" w:hAnsi="Times New Roman" w:eastAsia="仿宋" w:cs="Times New Roman"/>
        </w:rPr>
        <w:t>《合肥工业大学优秀院学生会主席申请材料》（内容为院学生会主席所提交材料汇总），该材料由申报“优秀院学生会主席”的同学填写并在指定时间之前提交，由校学生会综合办公部整合汇总，材料包含纸质版和电子版。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2"/>
        <w:textAlignment w:val="auto"/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8"/>
          <w:lang w:eastAsia="zh-CN"/>
        </w:rPr>
        <w:t>五、组织实施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 w:firstLineChars="0"/>
        <w:textAlignment w:val="auto"/>
        <w:rPr>
          <w:rFonts w:ascii="Times New Roman" w:hAnsi="Times New Roman" w:eastAsia="仿宋" w:cs="Times New Roman"/>
          <w:szCs w:val="28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Cs w:val="28"/>
        </w:rPr>
        <w:t>设立达标评比考核委员会，由党委学工部、校团委老师，校院两级学生会秘书长、校学生会主席团和各学院学生会主席组成。</w:t>
      </w:r>
      <w:r>
        <w:rPr>
          <w:rFonts w:ascii="Times New Roman" w:hAnsi="Times New Roman" w:eastAsia="仿宋" w:cs="Times New Roman"/>
          <w:szCs w:val="28"/>
        </w:rPr>
        <w:t>本</w:t>
      </w:r>
      <w:r>
        <w:rPr>
          <w:rFonts w:hint="eastAsia" w:ascii="Times New Roman" w:hAnsi="Times New Roman" w:eastAsia="仿宋" w:cs="Times New Roman"/>
          <w:szCs w:val="28"/>
          <w:lang w:eastAsia="zh-CN"/>
        </w:rPr>
        <w:t>细则</w:t>
      </w:r>
      <w:r>
        <w:rPr>
          <w:rFonts w:ascii="Times New Roman" w:hAnsi="Times New Roman" w:eastAsia="仿宋" w:cs="Times New Roman"/>
          <w:szCs w:val="28"/>
        </w:rPr>
        <w:t>由合肥工业大学学生会制定，由</w:t>
      </w:r>
      <w:r>
        <w:rPr>
          <w:rFonts w:hint="eastAsia" w:ascii="Times New Roman" w:hAnsi="Times New Roman" w:eastAsia="仿宋" w:cs="Times New Roman"/>
          <w:szCs w:val="28"/>
          <w:lang w:eastAsia="zh-CN"/>
        </w:rPr>
        <w:t>党委学工部、</w:t>
      </w:r>
      <w:r>
        <w:rPr>
          <w:rFonts w:ascii="Times New Roman" w:hAnsi="Times New Roman" w:eastAsia="仿宋" w:cs="Times New Roman"/>
          <w:szCs w:val="28"/>
        </w:rPr>
        <w:t>校团委审核通过。</w:t>
      </w:r>
      <w:r>
        <w:rPr>
          <w:rFonts w:hint="eastAsia" w:ascii="Times New Roman" w:hAnsi="Times New Roman" w:eastAsia="仿宋" w:cs="Times New Roman"/>
          <w:szCs w:val="28"/>
          <w:lang w:eastAsia="zh-CN"/>
        </w:rPr>
        <w:t>党委学工部、</w:t>
      </w:r>
      <w:r>
        <w:rPr>
          <w:rFonts w:ascii="Times New Roman" w:hAnsi="Times New Roman" w:eastAsia="仿宋" w:cs="Times New Roman"/>
          <w:szCs w:val="28"/>
        </w:rPr>
        <w:t>校团委、校学生会对本办法有最终解释权和修改权。本</w:t>
      </w:r>
      <w:r>
        <w:rPr>
          <w:rFonts w:hint="eastAsia" w:ascii="Times New Roman" w:hAnsi="Times New Roman" w:eastAsia="仿宋" w:cs="Times New Roman"/>
          <w:szCs w:val="28"/>
          <w:lang w:eastAsia="zh-CN"/>
        </w:rPr>
        <w:t>细则</w:t>
      </w:r>
      <w:r>
        <w:rPr>
          <w:rFonts w:ascii="Times New Roman" w:hAnsi="Times New Roman" w:eastAsia="仿宋" w:cs="Times New Roman"/>
          <w:szCs w:val="28"/>
        </w:rPr>
        <w:t>于颁布之日起生效执行。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/>
        <w:textAlignment w:val="auto"/>
        <w:rPr>
          <w:rFonts w:ascii="Times New Roman" w:hAnsi="Times New Roman" w:eastAsia="仿宋" w:cs="Times New Roman"/>
          <w:bCs/>
          <w:color w:val="000000"/>
          <w:kern w:val="0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/>
        <w:textAlignment w:val="auto"/>
        <w:rPr>
          <w:rFonts w:ascii="Times New Roman" w:hAnsi="Times New Roman" w:eastAsia="仿宋" w:cs="Times New Roman"/>
          <w:bCs/>
          <w:color w:val="000000"/>
          <w:kern w:val="0"/>
          <w:szCs w:val="28"/>
        </w:rPr>
      </w:pPr>
      <w:bookmarkStart w:id="5" w:name="_GoBack"/>
      <w:bookmarkEnd w:id="5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8426369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3"/>
          <w:ind w:firstLine="360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23"/>
      <w:rPr>
        <w:rFonts w:ascii="楷体" w:hAnsi="楷体"/>
        <w:bCs/>
      </w:rPr>
    </w:pPr>
    <w:r>
      <w:rPr>
        <w:rFonts w:ascii="楷体" w:hAnsi="楷体" w:cs="Times New Roman"/>
        <w:bCs/>
        <w:color w:val="000000"/>
        <w:w w:val="90"/>
      </w:rPr>
      <w:t>合肥工业大学</w:t>
    </w:r>
    <w:r>
      <w:rPr>
        <w:rFonts w:ascii="Times New Roman" w:hAnsi="Times New Roman" w:cs="Times New Roman"/>
        <w:bCs/>
        <w:color w:val="000000"/>
        <w:w w:val="90"/>
      </w:rPr>
      <w:t>2019</w:t>
    </w:r>
    <w:r>
      <w:rPr>
        <w:rFonts w:hint="eastAsia" w:ascii="楷体" w:hAnsi="楷体" w:cs="Times New Roman"/>
        <w:bCs/>
        <w:color w:val="000000"/>
        <w:w w:val="90"/>
      </w:rPr>
      <w:t>年度</w:t>
    </w:r>
    <w:r>
      <w:rPr>
        <w:rFonts w:ascii="楷体" w:hAnsi="楷体" w:cs="Times New Roman"/>
        <w:bCs/>
        <w:color w:val="000000"/>
        <w:w w:val="90"/>
      </w:rPr>
      <w:t>学院学生会达标评比考核办法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54612"/>
    <w:rsid w:val="00037701"/>
    <w:rsid w:val="00082BDF"/>
    <w:rsid w:val="000869A3"/>
    <w:rsid w:val="000B22C2"/>
    <w:rsid w:val="000B23E1"/>
    <w:rsid w:val="000D42C4"/>
    <w:rsid w:val="001573CC"/>
    <w:rsid w:val="001871FA"/>
    <w:rsid w:val="001B052C"/>
    <w:rsid w:val="001C343B"/>
    <w:rsid w:val="001E743E"/>
    <w:rsid w:val="00201105"/>
    <w:rsid w:val="00217F8F"/>
    <w:rsid w:val="002252E0"/>
    <w:rsid w:val="002A7BC1"/>
    <w:rsid w:val="002D34A9"/>
    <w:rsid w:val="00336477"/>
    <w:rsid w:val="003C48E0"/>
    <w:rsid w:val="003D142F"/>
    <w:rsid w:val="0041182A"/>
    <w:rsid w:val="00422663"/>
    <w:rsid w:val="004241AF"/>
    <w:rsid w:val="00426989"/>
    <w:rsid w:val="004546A0"/>
    <w:rsid w:val="00464BCF"/>
    <w:rsid w:val="004A13F3"/>
    <w:rsid w:val="00505EBA"/>
    <w:rsid w:val="00546D0C"/>
    <w:rsid w:val="005570C7"/>
    <w:rsid w:val="00564108"/>
    <w:rsid w:val="0057387D"/>
    <w:rsid w:val="005A45D7"/>
    <w:rsid w:val="005C6852"/>
    <w:rsid w:val="005E3754"/>
    <w:rsid w:val="005F2882"/>
    <w:rsid w:val="006B7D74"/>
    <w:rsid w:val="00711C11"/>
    <w:rsid w:val="00717139"/>
    <w:rsid w:val="00793DDD"/>
    <w:rsid w:val="008373EA"/>
    <w:rsid w:val="008A6E7E"/>
    <w:rsid w:val="008C1011"/>
    <w:rsid w:val="008F2FCE"/>
    <w:rsid w:val="00900406"/>
    <w:rsid w:val="009826B4"/>
    <w:rsid w:val="009A679D"/>
    <w:rsid w:val="009C10A2"/>
    <w:rsid w:val="00A1485C"/>
    <w:rsid w:val="00A34AC6"/>
    <w:rsid w:val="00A43514"/>
    <w:rsid w:val="00A653C0"/>
    <w:rsid w:val="00AF34CC"/>
    <w:rsid w:val="00B26445"/>
    <w:rsid w:val="00B264D0"/>
    <w:rsid w:val="00BB5C84"/>
    <w:rsid w:val="00BC2CE0"/>
    <w:rsid w:val="00BC4873"/>
    <w:rsid w:val="00BE0B4A"/>
    <w:rsid w:val="00C02494"/>
    <w:rsid w:val="00C0425F"/>
    <w:rsid w:val="00C04988"/>
    <w:rsid w:val="00C104A3"/>
    <w:rsid w:val="00C10CB1"/>
    <w:rsid w:val="00C23C16"/>
    <w:rsid w:val="00C35734"/>
    <w:rsid w:val="00C753C4"/>
    <w:rsid w:val="00C979F1"/>
    <w:rsid w:val="00CB712D"/>
    <w:rsid w:val="00D211DD"/>
    <w:rsid w:val="00D24370"/>
    <w:rsid w:val="00D43F98"/>
    <w:rsid w:val="00D44814"/>
    <w:rsid w:val="00D57F3A"/>
    <w:rsid w:val="00D80732"/>
    <w:rsid w:val="00E01977"/>
    <w:rsid w:val="00E34C82"/>
    <w:rsid w:val="00E6189B"/>
    <w:rsid w:val="00E623FF"/>
    <w:rsid w:val="00EB3496"/>
    <w:rsid w:val="00EC52C3"/>
    <w:rsid w:val="00ED4EE0"/>
    <w:rsid w:val="00ED5FF5"/>
    <w:rsid w:val="00EE1F09"/>
    <w:rsid w:val="00EF0FF9"/>
    <w:rsid w:val="00F15B59"/>
    <w:rsid w:val="00F37D50"/>
    <w:rsid w:val="00F60C01"/>
    <w:rsid w:val="01804586"/>
    <w:rsid w:val="01AD3A6F"/>
    <w:rsid w:val="02D76034"/>
    <w:rsid w:val="031B0AA3"/>
    <w:rsid w:val="037F7E37"/>
    <w:rsid w:val="03C26AC5"/>
    <w:rsid w:val="03D8754F"/>
    <w:rsid w:val="05B57172"/>
    <w:rsid w:val="05C418AB"/>
    <w:rsid w:val="063175D3"/>
    <w:rsid w:val="06FE521B"/>
    <w:rsid w:val="07317CAB"/>
    <w:rsid w:val="07371D5C"/>
    <w:rsid w:val="077B599B"/>
    <w:rsid w:val="078439A5"/>
    <w:rsid w:val="07B50E2C"/>
    <w:rsid w:val="07FF7D1F"/>
    <w:rsid w:val="08054612"/>
    <w:rsid w:val="08633957"/>
    <w:rsid w:val="0867323E"/>
    <w:rsid w:val="089102AD"/>
    <w:rsid w:val="09735F1A"/>
    <w:rsid w:val="0A040FA8"/>
    <w:rsid w:val="0AC07A18"/>
    <w:rsid w:val="0C1F2C1B"/>
    <w:rsid w:val="0C6D107D"/>
    <w:rsid w:val="0DAF2089"/>
    <w:rsid w:val="0E332305"/>
    <w:rsid w:val="0E4E5BF3"/>
    <w:rsid w:val="0EBC6470"/>
    <w:rsid w:val="0F8A10FB"/>
    <w:rsid w:val="10943D5D"/>
    <w:rsid w:val="11EC30ED"/>
    <w:rsid w:val="140B46D6"/>
    <w:rsid w:val="14BF67F9"/>
    <w:rsid w:val="16E63EEE"/>
    <w:rsid w:val="179A113F"/>
    <w:rsid w:val="17C469C0"/>
    <w:rsid w:val="18E245D3"/>
    <w:rsid w:val="193D1E5D"/>
    <w:rsid w:val="1966457B"/>
    <w:rsid w:val="197E4212"/>
    <w:rsid w:val="1ADC3C20"/>
    <w:rsid w:val="1AFA60BB"/>
    <w:rsid w:val="1C197BF1"/>
    <w:rsid w:val="1F9B6B93"/>
    <w:rsid w:val="1FBB2C2A"/>
    <w:rsid w:val="206F55FF"/>
    <w:rsid w:val="2080659E"/>
    <w:rsid w:val="20EA5952"/>
    <w:rsid w:val="2173332C"/>
    <w:rsid w:val="21BC71C7"/>
    <w:rsid w:val="21DF5877"/>
    <w:rsid w:val="231471DA"/>
    <w:rsid w:val="24CD3056"/>
    <w:rsid w:val="25F8275F"/>
    <w:rsid w:val="26B24F5A"/>
    <w:rsid w:val="27D51B55"/>
    <w:rsid w:val="283A4FC1"/>
    <w:rsid w:val="28A53D8B"/>
    <w:rsid w:val="28CD7FD4"/>
    <w:rsid w:val="28EB551B"/>
    <w:rsid w:val="28EF54CF"/>
    <w:rsid w:val="28FB0C31"/>
    <w:rsid w:val="294073B4"/>
    <w:rsid w:val="29FE04C0"/>
    <w:rsid w:val="2A444F07"/>
    <w:rsid w:val="2ACB327D"/>
    <w:rsid w:val="2BC01963"/>
    <w:rsid w:val="2BF93FAC"/>
    <w:rsid w:val="2C066CC1"/>
    <w:rsid w:val="2C1F6014"/>
    <w:rsid w:val="2C9907E1"/>
    <w:rsid w:val="2CF04825"/>
    <w:rsid w:val="2CFC6191"/>
    <w:rsid w:val="2E790D34"/>
    <w:rsid w:val="2F63788B"/>
    <w:rsid w:val="2FA86B54"/>
    <w:rsid w:val="3009322D"/>
    <w:rsid w:val="3053289E"/>
    <w:rsid w:val="30940129"/>
    <w:rsid w:val="31200ACB"/>
    <w:rsid w:val="31C75A2B"/>
    <w:rsid w:val="320075A8"/>
    <w:rsid w:val="3207129B"/>
    <w:rsid w:val="32D34AB7"/>
    <w:rsid w:val="332D21BC"/>
    <w:rsid w:val="33AD38A3"/>
    <w:rsid w:val="347232B3"/>
    <w:rsid w:val="349237B6"/>
    <w:rsid w:val="35D06E45"/>
    <w:rsid w:val="3615559E"/>
    <w:rsid w:val="365A7FAB"/>
    <w:rsid w:val="36FA4DC6"/>
    <w:rsid w:val="37A32F6D"/>
    <w:rsid w:val="382072DA"/>
    <w:rsid w:val="38917471"/>
    <w:rsid w:val="396D1814"/>
    <w:rsid w:val="398C554D"/>
    <w:rsid w:val="39D9159D"/>
    <w:rsid w:val="3A636C7C"/>
    <w:rsid w:val="3B1757B6"/>
    <w:rsid w:val="3B8D2A78"/>
    <w:rsid w:val="3C297A02"/>
    <w:rsid w:val="3D0F4DB6"/>
    <w:rsid w:val="3D983D0F"/>
    <w:rsid w:val="3F511DE8"/>
    <w:rsid w:val="3F8E0133"/>
    <w:rsid w:val="3FD949C7"/>
    <w:rsid w:val="4042160D"/>
    <w:rsid w:val="43CA2677"/>
    <w:rsid w:val="440E5E17"/>
    <w:rsid w:val="45E629ED"/>
    <w:rsid w:val="472C2549"/>
    <w:rsid w:val="478770AE"/>
    <w:rsid w:val="478939C5"/>
    <w:rsid w:val="480044AC"/>
    <w:rsid w:val="486D4B57"/>
    <w:rsid w:val="488B6EDD"/>
    <w:rsid w:val="48B0595D"/>
    <w:rsid w:val="48C641F0"/>
    <w:rsid w:val="493F2A66"/>
    <w:rsid w:val="49E17D00"/>
    <w:rsid w:val="4BA13883"/>
    <w:rsid w:val="4BA525D4"/>
    <w:rsid w:val="4BE56C51"/>
    <w:rsid w:val="4BF04383"/>
    <w:rsid w:val="4C4E4086"/>
    <w:rsid w:val="4D6A3EA2"/>
    <w:rsid w:val="4E0D4B0F"/>
    <w:rsid w:val="4E9F290C"/>
    <w:rsid w:val="4F350409"/>
    <w:rsid w:val="4F48694B"/>
    <w:rsid w:val="4F727120"/>
    <w:rsid w:val="4FC007F8"/>
    <w:rsid w:val="50125A43"/>
    <w:rsid w:val="50CD7D72"/>
    <w:rsid w:val="51382657"/>
    <w:rsid w:val="51B159A5"/>
    <w:rsid w:val="52BE6C76"/>
    <w:rsid w:val="52DE530A"/>
    <w:rsid w:val="533533F9"/>
    <w:rsid w:val="54AA5697"/>
    <w:rsid w:val="552C3245"/>
    <w:rsid w:val="556278BE"/>
    <w:rsid w:val="56407688"/>
    <w:rsid w:val="56466882"/>
    <w:rsid w:val="56C667D8"/>
    <w:rsid w:val="573D460A"/>
    <w:rsid w:val="5793368A"/>
    <w:rsid w:val="58354ECE"/>
    <w:rsid w:val="58AA60A5"/>
    <w:rsid w:val="59591E44"/>
    <w:rsid w:val="59A80157"/>
    <w:rsid w:val="59AC61AD"/>
    <w:rsid w:val="5A6D7543"/>
    <w:rsid w:val="5A831338"/>
    <w:rsid w:val="5AEB58EF"/>
    <w:rsid w:val="5BB048A9"/>
    <w:rsid w:val="5D772E17"/>
    <w:rsid w:val="5DC30CD6"/>
    <w:rsid w:val="5EDD5FB1"/>
    <w:rsid w:val="5F5B55D4"/>
    <w:rsid w:val="5F913357"/>
    <w:rsid w:val="5FB0761D"/>
    <w:rsid w:val="5FB44B75"/>
    <w:rsid w:val="606049A0"/>
    <w:rsid w:val="61954987"/>
    <w:rsid w:val="62F16980"/>
    <w:rsid w:val="63450BB9"/>
    <w:rsid w:val="636049DE"/>
    <w:rsid w:val="63945807"/>
    <w:rsid w:val="63B4168D"/>
    <w:rsid w:val="63B74CD2"/>
    <w:rsid w:val="63BE4B67"/>
    <w:rsid w:val="64AE6729"/>
    <w:rsid w:val="64CF0CD8"/>
    <w:rsid w:val="65000EE9"/>
    <w:rsid w:val="6551481E"/>
    <w:rsid w:val="66240B32"/>
    <w:rsid w:val="66996C78"/>
    <w:rsid w:val="66AD2968"/>
    <w:rsid w:val="695A34C0"/>
    <w:rsid w:val="696515C1"/>
    <w:rsid w:val="6A4A7E57"/>
    <w:rsid w:val="6AD343FB"/>
    <w:rsid w:val="6AE15890"/>
    <w:rsid w:val="6BB01737"/>
    <w:rsid w:val="6BDB15FF"/>
    <w:rsid w:val="6BF83AA3"/>
    <w:rsid w:val="6C072FFE"/>
    <w:rsid w:val="6C6B6FBE"/>
    <w:rsid w:val="6DA53094"/>
    <w:rsid w:val="6DB22F37"/>
    <w:rsid w:val="705E2B00"/>
    <w:rsid w:val="71264541"/>
    <w:rsid w:val="72145AD8"/>
    <w:rsid w:val="728B5B05"/>
    <w:rsid w:val="72A96CF9"/>
    <w:rsid w:val="72AF7FEA"/>
    <w:rsid w:val="735E141B"/>
    <w:rsid w:val="73945FFA"/>
    <w:rsid w:val="74303E9F"/>
    <w:rsid w:val="749A1707"/>
    <w:rsid w:val="75925C10"/>
    <w:rsid w:val="75C76CA1"/>
    <w:rsid w:val="76053AB8"/>
    <w:rsid w:val="765C298C"/>
    <w:rsid w:val="772D6593"/>
    <w:rsid w:val="776F2E3C"/>
    <w:rsid w:val="778F5D05"/>
    <w:rsid w:val="77952E4E"/>
    <w:rsid w:val="77CC54AF"/>
    <w:rsid w:val="77FC35E8"/>
    <w:rsid w:val="795B72F6"/>
    <w:rsid w:val="798C680D"/>
    <w:rsid w:val="7A3A7A10"/>
    <w:rsid w:val="7B101A2F"/>
    <w:rsid w:val="7B134738"/>
    <w:rsid w:val="7B354086"/>
    <w:rsid w:val="7C3B6DAC"/>
    <w:rsid w:val="7CE44203"/>
    <w:rsid w:val="7D5F15BA"/>
    <w:rsid w:val="7D822D8E"/>
    <w:rsid w:val="7D9467CA"/>
    <w:rsid w:val="7DF15654"/>
    <w:rsid w:val="7F30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等线" w:hAnsi="等线" w:eastAsia="楷体" w:cs="宋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50" w:beforeLines="50" w:after="50" w:afterLines="50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/>
    </w:pPr>
  </w:style>
  <w:style w:type="character" w:customStyle="1" w:styleId="10">
    <w:name w:val="页眉 字符"/>
    <w:basedOn w:val="7"/>
    <w:link w:val="4"/>
    <w:qFormat/>
    <w:uiPriority w:val="0"/>
    <w:rPr>
      <w:rFonts w:eastAsia="楷体"/>
      <w:kern w:val="2"/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rFonts w:eastAsia="楷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557</Words>
  <Characters>3180</Characters>
  <Lines>26</Lines>
  <Paragraphs>7</Paragraphs>
  <TotalTime>1</TotalTime>
  <ScaleCrop>false</ScaleCrop>
  <LinksUpToDate>false</LinksUpToDate>
  <CharactersWithSpaces>3730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2019-03-03T09:47:00Z</dcterms:created>
  <dc:creator>Indifeso</dc:creator>
  <cp:lastModifiedBy>Administrator</cp:lastModifiedBy>
  <cp:lastPrinted>2019-11-22T11:47:00Z</cp:lastPrinted>
  <dcterms:modified xsi:type="dcterms:W3CDTF">2019-11-28T02:33:07Z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