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第二届“斛兵杯”新媒体创意产品设计大赛</w:t>
      </w:r>
      <w:r>
        <w:rPr>
          <w:rFonts w:hint="eastAsia" w:ascii="宋体" w:hAnsi="宋体" w:eastAsia="宋体" w:cs="宋体"/>
          <w:b/>
          <w:sz w:val="32"/>
          <w:szCs w:val="32"/>
        </w:rPr>
        <w:t>报名表</w:t>
      </w:r>
    </w:p>
    <w:tbl>
      <w:tblPr>
        <w:tblStyle w:val="6"/>
        <w:tblW w:w="8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6"/>
        <w:gridCol w:w="1830"/>
        <w:gridCol w:w="977"/>
        <w:gridCol w:w="70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参赛负责人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学院班级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QQ号</w:t>
            </w:r>
          </w:p>
        </w:tc>
        <w:tc>
          <w:tcPr>
            <w:tcW w:w="2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2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其他参赛者信息（可无）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学院班级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参赛作品信息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60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作品类型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作品主题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作品链接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是否学院推荐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  <w:jc w:val="center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作品简介（100字以内）</w:t>
            </w:r>
          </w:p>
        </w:tc>
        <w:tc>
          <w:tcPr>
            <w:tcW w:w="5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81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105</Characters>
  <Paragraphs>68</Paragraphs>
  <TotalTime>0</TotalTime>
  <ScaleCrop>false</ScaleCrop>
  <LinksUpToDate>false</LinksUpToDate>
  <CharactersWithSpaces>105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2017-12-03T05:44:00Z</dcterms:created>
  <dc:creator>杨乾坤</dc:creator>
  <cp:lastModifiedBy>刘政</cp:lastModifiedBy>
  <dcterms:modified xsi:type="dcterms:W3CDTF">2018-05-21T07:41:17Z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